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3E1D58D8"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1676DA">
        <w:rPr>
          <w:b/>
          <w:color w:val="000000" w:themeColor="text1"/>
          <w:sz w:val="24"/>
          <w:szCs w:val="24"/>
          <w:lang w:eastAsia="ko-KR"/>
        </w:rPr>
        <w:t>6</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F34BFA">
        <w:rPr>
          <w:rFonts w:asciiTheme="minorEastAsia" w:eastAsiaTheme="minorEastAsia" w:hAnsiTheme="minorEastAsia"/>
          <w:b/>
          <w:color w:val="000000" w:themeColor="text1"/>
          <w:sz w:val="24"/>
          <w:szCs w:val="24"/>
          <w:lang w:eastAsia="ko-KR"/>
        </w:rPr>
        <w:t>01225</w:t>
      </w:r>
    </w:p>
    <w:bookmarkEnd w:id="0"/>
    <w:p w14:paraId="57EDED89" w14:textId="0AAA92EE" w:rsidR="006A4ABE" w:rsidRPr="00122191" w:rsidRDefault="00203BD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w:t>
      </w:r>
      <w:r w:rsidR="00C32C68">
        <w:rPr>
          <w:rFonts w:asciiTheme="minorEastAsia" w:eastAsiaTheme="minorEastAsia" w:hAnsiTheme="minorEastAsia" w:cs="Arial"/>
          <w:b/>
          <w:bCs/>
          <w:color w:val="000000" w:themeColor="text1"/>
          <w:sz w:val="24"/>
          <w:szCs w:val="24"/>
          <w:lang w:eastAsia="ko-KR"/>
        </w:rPr>
        <w:t>,</w:t>
      </w:r>
      <w:r>
        <w:rPr>
          <w:rFonts w:asciiTheme="minorEastAsia" w:eastAsiaTheme="minorEastAsia" w:hAnsiTheme="minorEastAsia" w:cs="Arial"/>
          <w:b/>
          <w:bCs/>
          <w:color w:val="000000" w:themeColor="text1"/>
          <w:sz w:val="24"/>
          <w:szCs w:val="24"/>
          <w:lang w:eastAsia="ko-KR"/>
        </w:rPr>
        <w:t xml:space="preserve"> Greece</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February</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26</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w:t>
      </w:r>
      <w:r w:rsidR="006A4ABE">
        <w:rPr>
          <w:rFonts w:eastAsia="SimSun" w:cs="Arial"/>
          <w:b/>
          <w:bCs/>
          <w:color w:val="000000" w:themeColor="text1"/>
          <w:sz w:val="24"/>
          <w:szCs w:val="24"/>
          <w:lang w:eastAsia="zh-CN"/>
        </w:rPr>
        <w:t xml:space="preserve"> </w:t>
      </w:r>
      <w:r w:rsidR="00DF51B5">
        <w:rPr>
          <w:rFonts w:eastAsia="SimSun" w:cs="Arial"/>
          <w:b/>
          <w:bCs/>
          <w:color w:val="000000" w:themeColor="text1"/>
          <w:sz w:val="24"/>
          <w:szCs w:val="24"/>
          <w:lang w:eastAsia="zh-CN"/>
        </w:rPr>
        <w:t>1</w:t>
      </w:r>
      <w:r>
        <w:rPr>
          <w:rFonts w:eastAsia="SimSun" w:cs="Arial"/>
          <w:b/>
          <w:bCs/>
          <w:color w:val="000000" w:themeColor="text1"/>
          <w:sz w:val="24"/>
          <w:szCs w:val="24"/>
          <w:vertAlign w:val="superscript"/>
          <w:lang w:eastAsia="zh-CN"/>
        </w:rPr>
        <w:t>st</w:t>
      </w:r>
      <w:r w:rsidR="006A4ABE"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4</w:t>
      </w:r>
    </w:p>
    <w:p w14:paraId="16FE5EF7" w14:textId="19ED31D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B75BC4">
        <w:rPr>
          <w:rFonts w:ascii="Arial" w:hAnsi="Arial"/>
          <w:color w:val="000000" w:themeColor="text1"/>
          <w:sz w:val="24"/>
        </w:rPr>
        <w:t>3.3</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E6FF324"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w:t>
      </w:r>
      <w:r w:rsidR="00B75BC4">
        <w:rPr>
          <w:rFonts w:ascii="Arial" w:hAnsi="Arial"/>
          <w:bCs/>
          <w:sz w:val="24"/>
        </w:rPr>
        <w:t>other aspects of AI/ML model and data</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53182970" w:rsidR="00541382" w:rsidRPr="00681EED" w:rsidRDefault="00541382" w:rsidP="00681EED">
      <w:pPr>
        <w:pStyle w:val="maintext"/>
        <w:ind w:firstLine="440"/>
      </w:pPr>
      <w:r>
        <w:t xml:space="preserve">In </w:t>
      </w:r>
      <w:r w:rsidR="00913240">
        <w:t xml:space="preserve">the </w:t>
      </w:r>
      <w:r>
        <w:rPr>
          <w:rFonts w:hint="eastAsia"/>
        </w:rPr>
        <w:t>RAN</w:t>
      </w:r>
      <w:r>
        <w:t xml:space="preserve"> </w:t>
      </w:r>
      <w:r>
        <w:rPr>
          <w:rFonts w:hint="eastAsia"/>
        </w:rPr>
        <w:t>#10</w:t>
      </w:r>
      <w:r w:rsidR="00681EED">
        <w:t>2</w:t>
      </w:r>
      <w:r>
        <w:t xml:space="preserve"> </w:t>
      </w:r>
      <w:r>
        <w:rPr>
          <w:rFonts w:hint="eastAsia"/>
        </w:rPr>
        <w:t>m</w:t>
      </w:r>
      <w:r>
        <w:t>eeting,</w:t>
      </w:r>
      <w:r w:rsidR="00945361">
        <w:t xml:space="preserve"> </w:t>
      </w:r>
      <w:r w:rsidR="00681EED">
        <w:t>WID on AI/ML for NR air interface has been approved. The issues related to other aspects of AI/ML model and data are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54A462D7" w14:textId="77777777" w:rsidR="00681EED" w:rsidRDefault="00681EED" w:rsidP="00681EED">
            <w:pPr>
              <w:spacing w:after="120"/>
              <w:rPr>
                <w:bCs/>
              </w:rPr>
            </w:pPr>
            <w:r>
              <w:rPr>
                <w:bCs/>
              </w:rPr>
              <w:t>Study objectives with corresponding checkpoints in RAN#105 (Sept ’24):</w:t>
            </w:r>
          </w:p>
          <w:p w14:paraId="085255D0" w14:textId="77777777" w:rsidR="00681EED" w:rsidRDefault="00681EED" w:rsidP="00681EED">
            <w:pPr>
              <w:widowControl/>
              <w:numPr>
                <w:ilvl w:val="0"/>
                <w:numId w:val="15"/>
              </w:numPr>
              <w:wordWrap/>
              <w:overflowPunct w:val="0"/>
              <w:spacing w:afterLines="0" w:after="120"/>
              <w:jc w:val="left"/>
              <w:textAlignment w:val="baseline"/>
              <w:rPr>
                <w:bCs/>
              </w:rPr>
            </w:pPr>
            <w:r>
              <w:rPr>
                <w:bCs/>
              </w:rPr>
              <w:t>N</w:t>
            </w:r>
            <w:r w:rsidRPr="0045271D">
              <w:rPr>
                <w:bCs/>
              </w:rPr>
              <w:t xml:space="preserve">ecessity and details of model Identification concept and procedure in the context of LCM [RAN2/RAN1] </w:t>
            </w:r>
          </w:p>
          <w:p w14:paraId="59B2B579" w14:textId="77777777" w:rsidR="00681EED" w:rsidRPr="00134864" w:rsidRDefault="00681EED" w:rsidP="00681EED">
            <w:pPr>
              <w:widowControl/>
              <w:numPr>
                <w:ilvl w:val="0"/>
                <w:numId w:val="15"/>
              </w:numPr>
              <w:wordWrap/>
              <w:overflowPunct w:val="0"/>
              <w:spacing w:afterLines="0" w:after="120"/>
              <w:jc w:val="left"/>
              <w:textAlignment w:val="baseline"/>
              <w:rPr>
                <w:bCs/>
              </w:rPr>
            </w:pPr>
            <w:r>
              <w:rPr>
                <w:bCs/>
              </w:rPr>
              <w:t>CN</w:t>
            </w:r>
            <w:r w:rsidRPr="00134864">
              <w:rPr>
                <w:bCs/>
              </w:rPr>
              <w:t xml:space="preserve">/OAM/OTT collection of UE-sided model training data [RAN2/RAN1]: </w:t>
            </w:r>
          </w:p>
          <w:p w14:paraId="37E8C38A" w14:textId="77777777" w:rsidR="00681EED" w:rsidRPr="0045271D" w:rsidRDefault="00681EED" w:rsidP="00681EED">
            <w:pPr>
              <w:widowControl/>
              <w:numPr>
                <w:ilvl w:val="1"/>
                <w:numId w:val="15"/>
              </w:numPr>
              <w:wordWrap/>
              <w:overflowPunct w:val="0"/>
              <w:spacing w:afterLines="0" w:after="120"/>
              <w:jc w:val="left"/>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77A26424" w14:textId="77777777" w:rsidR="00681EED" w:rsidRPr="00250569" w:rsidRDefault="00681EED" w:rsidP="00681EED">
            <w:pPr>
              <w:widowControl/>
              <w:numPr>
                <w:ilvl w:val="1"/>
                <w:numId w:val="15"/>
              </w:numPr>
              <w:wordWrap/>
              <w:overflowPunct w:val="0"/>
              <w:spacing w:afterLines="0" w:after="12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2BE89F35" w14:textId="77777777" w:rsidR="00681EED" w:rsidRDefault="00681EED" w:rsidP="00681EED">
            <w:pPr>
              <w:widowControl/>
              <w:numPr>
                <w:ilvl w:val="0"/>
                <w:numId w:val="15"/>
              </w:numPr>
              <w:wordWrap/>
              <w:overflowPunct w:val="0"/>
              <w:spacing w:afterLines="0" w:after="120"/>
              <w:jc w:val="left"/>
              <w:textAlignment w:val="baseline"/>
              <w:rPr>
                <w:bCs/>
              </w:rPr>
            </w:pPr>
            <w:r>
              <w:rPr>
                <w:bCs/>
              </w:rPr>
              <w:t xml:space="preserve">Model transfer/delivery [RAN2/RAN1]: </w:t>
            </w:r>
          </w:p>
          <w:p w14:paraId="49508A25" w14:textId="781C209B" w:rsidR="00541382" w:rsidRPr="00681EED" w:rsidRDefault="00681EED" w:rsidP="00681EED">
            <w:pPr>
              <w:widowControl/>
              <w:numPr>
                <w:ilvl w:val="1"/>
                <w:numId w:val="15"/>
              </w:numPr>
              <w:wordWrap/>
              <w:overflowPunct w:val="0"/>
              <w:spacing w:afterLines="0" w:after="120"/>
              <w:jc w:val="left"/>
              <w:textAlignment w:val="baseline"/>
              <w:rPr>
                <w:bCs/>
              </w:rPr>
            </w:pPr>
            <w:bookmarkStart w:id="3"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tc>
      </w:tr>
    </w:tbl>
    <w:p w14:paraId="5CF36148" w14:textId="2F6149BE" w:rsidR="00541382" w:rsidRDefault="00541382" w:rsidP="004B12F8">
      <w:pPr>
        <w:spacing w:after="120"/>
      </w:pPr>
    </w:p>
    <w:p w14:paraId="3C96219C" w14:textId="24063BED" w:rsidR="00740807" w:rsidRPr="00ED24B4" w:rsidRDefault="00C33E1F" w:rsidP="00913240">
      <w:pPr>
        <w:pStyle w:val="maintext"/>
        <w:ind w:firstLine="440"/>
      </w:pPr>
      <w:r w:rsidRPr="00ED24B4">
        <w:t>This contribution presents ETRI’s views on</w:t>
      </w:r>
      <w:r w:rsidR="00564172" w:rsidRPr="00ED24B4">
        <w:t xml:space="preserve"> </w:t>
      </w:r>
      <w:r w:rsidR="00E66332">
        <w:t>other</w:t>
      </w:r>
      <w:r w:rsidR="00C94F2C">
        <w:t xml:space="preserve"> aspects of AI/ML </w:t>
      </w:r>
      <w:r w:rsidR="00E66332">
        <w:t>model and data</w:t>
      </w:r>
      <w:r w:rsidR="0043233D">
        <w:t xml:space="preserve"> for NR air interface</w:t>
      </w:r>
      <w:r w:rsidR="00E66332">
        <w:t>.</w:t>
      </w:r>
    </w:p>
    <w:p w14:paraId="768D8213" w14:textId="77777777" w:rsidR="00541382" w:rsidRPr="007F59CB" w:rsidRDefault="00541382" w:rsidP="00CC7160">
      <w:pPr>
        <w:pBdr>
          <w:bottom w:val="single" w:sz="12" w:space="1" w:color="auto"/>
        </w:pBdr>
        <w:wordWrap/>
        <w:spacing w:after="120"/>
        <w:rPr>
          <w:lang w:val="en-GB"/>
        </w:rPr>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3F2CFCE7" w14:textId="5451F899" w:rsidR="00723700" w:rsidRDefault="002A353A" w:rsidP="00CC7160">
      <w:pPr>
        <w:pStyle w:val="2"/>
        <w:wordWrap/>
        <w:spacing w:after="120"/>
      </w:pPr>
      <w:r>
        <w:rPr>
          <w:rFonts w:ascii="맑은 고딕" w:eastAsia="맑은 고딕" w:hAnsi="맑은 고딕" w:cs="맑은 고딕" w:hint="eastAsia"/>
        </w:rPr>
        <w:t>G</w:t>
      </w:r>
      <w:r>
        <w:rPr>
          <w:rFonts w:ascii="맑은 고딕" w:eastAsia="맑은 고딕" w:hAnsi="맑은 고딕" w:cs="맑은 고딕"/>
        </w:rPr>
        <w:t xml:space="preserve">eneral </w:t>
      </w:r>
      <w:r w:rsidR="00723700">
        <w:rPr>
          <w:rFonts w:hint="eastAsia"/>
        </w:rPr>
        <w:t>L</w:t>
      </w:r>
      <w:r w:rsidR="00723700">
        <w:t>CM framework</w:t>
      </w:r>
    </w:p>
    <w:p w14:paraId="652801F9" w14:textId="1F163887" w:rsidR="00A23D9B" w:rsidRDefault="00A23D9B" w:rsidP="00EE3A63">
      <w:pPr>
        <w:pStyle w:val="maintext"/>
        <w:ind w:firstLine="440"/>
      </w:pPr>
      <w:r w:rsidRPr="00A23D9B">
        <w:t>The following is described in Section 4.2.1 of TR 38.843 regarding LCM</w:t>
      </w:r>
      <w:r>
        <w:t xml:space="preserve"> [2]</w:t>
      </w:r>
      <w:r w:rsidRPr="00A23D9B">
        <w:t xml:space="preserve">. This section summarizes the </w:t>
      </w:r>
      <w:r>
        <w:t>issues</w:t>
      </w:r>
      <w:r w:rsidRPr="00A23D9B">
        <w:t xml:space="preserve"> on the general LCM framework.</w:t>
      </w:r>
    </w:p>
    <w:tbl>
      <w:tblPr>
        <w:tblStyle w:val="a7"/>
        <w:tblW w:w="0" w:type="auto"/>
        <w:tblLook w:val="04A0" w:firstRow="1" w:lastRow="0" w:firstColumn="1" w:lastColumn="0" w:noHBand="0" w:noVBand="1"/>
      </w:tblPr>
      <w:tblGrid>
        <w:gridCol w:w="9736"/>
      </w:tblGrid>
      <w:tr w:rsidR="00227CFA" w14:paraId="51390856" w14:textId="77777777" w:rsidTr="00DD6ADC">
        <w:tc>
          <w:tcPr>
            <w:tcW w:w="9736" w:type="dxa"/>
          </w:tcPr>
          <w:p w14:paraId="7A2FEC35" w14:textId="77777777" w:rsidR="00D034D2" w:rsidRPr="00133C49" w:rsidRDefault="00D034D2" w:rsidP="00D034D2">
            <w:pPr>
              <w:spacing w:after="120"/>
            </w:pPr>
            <w:r w:rsidRPr="00133C49">
              <w:t xml:space="preserve">The LCM procedure is studied for the case that an AI/ML model has a </w:t>
            </w:r>
            <w:r w:rsidRPr="00133C49">
              <w:rPr>
                <w:i/>
                <w:iCs/>
              </w:rPr>
              <w:t>model ID</w:t>
            </w:r>
            <w:r w:rsidRPr="00133C49">
              <w:t xml:space="preserve"> with associated information and/or for the case that a given </w:t>
            </w:r>
            <w:r w:rsidRPr="00133C49">
              <w:rPr>
                <w:i/>
                <w:iCs/>
              </w:rPr>
              <w:t>functionality</w:t>
            </w:r>
            <w:r w:rsidRPr="00133C49">
              <w:t xml:space="preserve"> is provided by some AI/ML operations. Note: Applicability of functionality-based LCM and model-ID-based LCM is a separate discussion.</w:t>
            </w:r>
          </w:p>
          <w:p w14:paraId="6DEF23B1" w14:textId="7E3FA828" w:rsidR="00227CFA" w:rsidRDefault="00F3025C" w:rsidP="00DD6ADC">
            <w:pPr>
              <w:spacing w:after="120"/>
              <w:rPr>
                <w:rFonts w:eastAsiaTheme="minorHAnsi" w:hint="eastAsia"/>
                <w:szCs w:val="20"/>
                <w:lang w:eastAsia="ko-KR"/>
              </w:rPr>
            </w:pPr>
            <w:r>
              <w:rPr>
                <w:rFonts w:eastAsiaTheme="minorHAnsi" w:hint="eastAsia"/>
                <w:szCs w:val="20"/>
                <w:lang w:eastAsia="ko-KR"/>
              </w:rPr>
              <w:t xml:space="preserve"> </w:t>
            </w:r>
            <w:r>
              <w:rPr>
                <w:rFonts w:eastAsiaTheme="minorHAnsi"/>
                <w:szCs w:val="20"/>
                <w:lang w:eastAsia="ko-KR"/>
              </w:rPr>
              <w:t>(…)</w:t>
            </w:r>
          </w:p>
          <w:p w14:paraId="71FB5000" w14:textId="3DF435B7" w:rsidR="009A3519" w:rsidRPr="00A23D9B" w:rsidRDefault="009A3519" w:rsidP="00DD6ADC">
            <w:pPr>
              <w:spacing w:after="120"/>
              <w:rPr>
                <w:rFonts w:eastAsia="SimSun"/>
              </w:rPr>
            </w:pPr>
            <w:r w:rsidRPr="00133C49">
              <w:t xml:space="preserve">In </w:t>
            </w:r>
            <w:r w:rsidRPr="00133C49">
              <w:rPr>
                <w:i/>
                <w:iCs/>
              </w:rPr>
              <w:t>functionality-based</w:t>
            </w:r>
            <w:r w:rsidRPr="00133C49">
              <w:t xml:space="preserve"> LCM, network indicates activation/deactivation/fallback/switching of AI/ML functionality via 3GPP </w:t>
            </w:r>
            <w:proofErr w:type="spellStart"/>
            <w:r w:rsidRPr="00133C49">
              <w:t>signalling</w:t>
            </w:r>
            <w:proofErr w:type="spellEnd"/>
            <w:r w:rsidRPr="00133C49">
              <w:t xml:space="preserve">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w:t>
            </w:r>
            <w:r w:rsidRPr="00133C49">
              <w:lastRenderedPageBreak/>
              <w:t>one AI/ML model for the functionality, or UE may have multiple AI/ML models for the functionality.</w:t>
            </w:r>
          </w:p>
        </w:tc>
      </w:tr>
    </w:tbl>
    <w:p w14:paraId="14019A4B" w14:textId="7A18E98F" w:rsidR="00E76F64" w:rsidRDefault="00E76F64" w:rsidP="005A0811">
      <w:pPr>
        <w:pStyle w:val="maintext"/>
        <w:ind w:firstLine="440"/>
      </w:pPr>
    </w:p>
    <w:p w14:paraId="2F3ABF53" w14:textId="12CC76AD" w:rsidR="004673F5" w:rsidRDefault="004673F5" w:rsidP="00A8747C">
      <w:pPr>
        <w:pStyle w:val="maintext"/>
        <w:ind w:firstLine="440"/>
      </w:pPr>
      <w:r>
        <w:t xml:space="preserve">For functionality-based LCM, NW-side and UE-side </w:t>
      </w:r>
      <w:r w:rsidR="00C6489E">
        <w:t xml:space="preserve">should </w:t>
      </w:r>
      <w:r>
        <w:t xml:space="preserve">share and configure </w:t>
      </w:r>
      <w:r w:rsidR="00A24BF0">
        <w:rPr>
          <w:rFonts w:hint="eastAsia"/>
        </w:rPr>
        <w:t>A</w:t>
      </w:r>
      <w:r w:rsidR="00A24BF0">
        <w:t xml:space="preserve">I/ML functionality </w:t>
      </w:r>
      <w:r w:rsidR="00C6489E">
        <w:t xml:space="preserve">for selected </w:t>
      </w:r>
      <w:r>
        <w:t>AI/ML feature</w:t>
      </w:r>
      <w:r w:rsidR="00A8747C">
        <w:t>s</w:t>
      </w:r>
      <w:r>
        <w:t>.</w:t>
      </w:r>
      <w:r w:rsidR="00A8747C">
        <w:t xml:space="preserve"> </w:t>
      </w:r>
      <w:r w:rsidR="009234E2">
        <w:t xml:space="preserve">The </w:t>
      </w:r>
      <w:r w:rsidR="00C6489E">
        <w:t>NW</w:t>
      </w:r>
      <w:r>
        <w:t xml:space="preserve"> manage</w:t>
      </w:r>
      <w:r w:rsidR="00A8747C">
        <w:t>s</w:t>
      </w:r>
      <w:r>
        <w:t xml:space="preserve"> AI/ML functions using functionality names or functionality-ID during the LCM process.</w:t>
      </w:r>
      <w:r w:rsidR="00A8747C">
        <w:t xml:space="preserve"> </w:t>
      </w:r>
      <w:r>
        <w:t xml:space="preserve">For </w:t>
      </w:r>
      <w:r w:rsidRPr="007378AD">
        <w:t>Model-ID-based LCM</w:t>
      </w:r>
      <w:r>
        <w:t>,</w:t>
      </w:r>
      <w:r w:rsidRPr="007378AD">
        <w:t xml:space="preserve"> </w:t>
      </w:r>
      <w:r>
        <w:t>AI/ML</w:t>
      </w:r>
      <w:r w:rsidRPr="007378AD">
        <w:t xml:space="preserve"> model information, along with Model-ID, is shared between the NW-side and UE-side.</w:t>
      </w:r>
      <w:r w:rsidR="00A8747C">
        <w:t xml:space="preserve"> </w:t>
      </w:r>
      <w:r w:rsidR="00C6489E">
        <w:t>NW</w:t>
      </w:r>
      <w:r w:rsidRPr="007378AD">
        <w:t xml:space="preserve"> manage</w:t>
      </w:r>
      <w:r w:rsidR="00A8747C">
        <w:t>s</w:t>
      </w:r>
      <w:r w:rsidRPr="007378AD">
        <w:t xml:space="preserve"> </w:t>
      </w:r>
      <w:r>
        <w:t>AI/ML</w:t>
      </w:r>
      <w:r w:rsidRPr="007378AD">
        <w:t xml:space="preserve"> models through Model-ID during the </w:t>
      </w:r>
      <w:r>
        <w:t>LCM</w:t>
      </w:r>
      <w:r w:rsidRPr="007378AD">
        <w:t xml:space="preserve"> process.</w:t>
      </w:r>
    </w:p>
    <w:p w14:paraId="67784FC7" w14:textId="3B5EBF11" w:rsidR="00B751D3" w:rsidRDefault="005A0811" w:rsidP="00895F39">
      <w:pPr>
        <w:pStyle w:val="maintext"/>
        <w:ind w:firstLine="440"/>
      </w:pPr>
      <w:r w:rsidRPr="00A8747C">
        <w:t xml:space="preserve">When comparing the two LCM methods, the most significant difference between Functionality-based LCM and Model-based LCM is the </w:t>
      </w:r>
      <w:r w:rsidR="00A8747C" w:rsidRPr="00A8747C">
        <w:t>granularity</w:t>
      </w:r>
      <w:r w:rsidRPr="00A8747C">
        <w:t xml:space="preserve"> at which LCM operations are performed.</w:t>
      </w:r>
      <w:r w:rsidR="00B751D3">
        <w:t xml:space="preserve"> </w:t>
      </w:r>
      <w:r w:rsidR="00A8747C" w:rsidRPr="00A8747C">
        <w:t>In</w:t>
      </w:r>
      <w:r w:rsidRPr="00A8747C">
        <w:t xml:space="preserve"> Model-ID-based LCM</w:t>
      </w:r>
      <w:r w:rsidR="00A8747C" w:rsidRPr="00A8747C">
        <w:t xml:space="preserve">, key LCM functions such as activation, deactivation, fall-back, </w:t>
      </w:r>
      <w:r w:rsidR="00B751D3">
        <w:t xml:space="preserve">and </w:t>
      </w:r>
      <w:r w:rsidR="00A8747C" w:rsidRPr="00A8747C">
        <w:t xml:space="preserve">switching are based on AI/ML models, even if they are logical models, distinguished by Model-ID. </w:t>
      </w:r>
      <w:r w:rsidRPr="00A8747C">
        <w:t xml:space="preserve">On the other hand, </w:t>
      </w:r>
      <w:r w:rsidR="00A8747C" w:rsidRPr="00A8747C">
        <w:t>i</w:t>
      </w:r>
      <w:r w:rsidRPr="00A8747C">
        <w:t xml:space="preserve">n Functionality-based LCM, key </w:t>
      </w:r>
      <w:r w:rsidR="00A8747C" w:rsidRPr="00A8747C">
        <w:t xml:space="preserve">LCM </w:t>
      </w:r>
      <w:r w:rsidRPr="00A8747C">
        <w:t xml:space="preserve">functions are based on </w:t>
      </w:r>
      <w:r w:rsidR="00A8747C" w:rsidRPr="00A8747C">
        <w:t>f</w:t>
      </w:r>
      <w:r w:rsidRPr="00A8747C">
        <w:t xml:space="preserve">unctionality, and the network is not aware of the actual AI/ML models used by UEs. </w:t>
      </w:r>
      <w:r w:rsidR="00A8747C" w:rsidRPr="00A8747C">
        <w:t xml:space="preserve">For instance, in the CSI prediction use-case, if the relevant </w:t>
      </w:r>
      <w:r w:rsidR="007316FA">
        <w:t>f</w:t>
      </w:r>
      <w:r w:rsidR="00A8747C" w:rsidRPr="00A8747C">
        <w:t>unctionality is configured, even if multiple models are operational in the UE, the network cannot detect this and does not control the operation of each model individually. Instead, it performs management operations based on the pre-configured functionality.</w:t>
      </w:r>
    </w:p>
    <w:p w14:paraId="3F01D7B4" w14:textId="242EBF82" w:rsidR="00895F39" w:rsidRDefault="00B751D3" w:rsidP="00895F39">
      <w:pPr>
        <w:pStyle w:val="maintext"/>
        <w:ind w:firstLine="440"/>
      </w:pPr>
      <w:r>
        <w:t>A</w:t>
      </w:r>
      <w:r w:rsidRPr="00B751D3">
        <w:t>nother important difference is that Functionality-based LCM is easier to integrate with the existing 3GPP framework.</w:t>
      </w:r>
      <w:r w:rsidR="00895F39">
        <w:t xml:space="preserve"> In contrast, Model-ID-based LCM requires an additional offline or online process for model identification. </w:t>
      </w:r>
      <w:r>
        <w:t>In summary</w:t>
      </w:r>
      <w:r w:rsidR="00895F39">
        <w:t xml:space="preserve">, the advantage of Functionality-based LCM is that it reduces the required </w:t>
      </w:r>
      <w:r w:rsidR="004C69EC">
        <w:t>signalling</w:t>
      </w:r>
      <w:r w:rsidR="00895F39">
        <w:t xml:space="preserve"> overhead compared to </w:t>
      </w:r>
      <w:r w:rsidR="00101B2F">
        <w:t>control</w:t>
      </w:r>
      <w:r w:rsidR="00895F39">
        <w:t xml:space="preserve"> based on model IDs, and it allows for supporting AI/ML functions with minimal changes to the existing 3GPP framework.</w:t>
      </w:r>
      <w:r>
        <w:t xml:space="preserve"> </w:t>
      </w:r>
      <w:r w:rsidR="00895F39">
        <w:t>For these reasons, adopting the Functionality-based LCM method as the baseline is a simpler approach.</w:t>
      </w:r>
    </w:p>
    <w:p w14:paraId="2655E67F" w14:textId="547F1150" w:rsidR="002B2437" w:rsidRDefault="005A0811" w:rsidP="00094416">
      <w:pPr>
        <w:pStyle w:val="maintext"/>
        <w:ind w:firstLine="440"/>
      </w:pPr>
      <w:r>
        <w:rPr>
          <w:rFonts w:hint="eastAsia"/>
        </w:rPr>
        <w:t xml:space="preserve"> </w:t>
      </w:r>
      <w:r w:rsidR="002B2437" w:rsidRPr="002B2437">
        <w:t xml:space="preserve">Model-based LCM can be </w:t>
      </w:r>
      <w:r w:rsidR="00BC5DE0" w:rsidRPr="00BC5DE0">
        <w:t xml:space="preserve">applied </w:t>
      </w:r>
      <w:r w:rsidR="002B2437" w:rsidRPr="002B2437">
        <w:t xml:space="preserve">in </w:t>
      </w:r>
      <w:r w:rsidR="00BC5DE0" w:rsidRPr="00BC5DE0">
        <w:t>specific</w:t>
      </w:r>
      <w:r w:rsidR="00BC5DE0">
        <w:t xml:space="preserve"> </w:t>
      </w:r>
      <w:r w:rsidR="002B2437" w:rsidRPr="002B2437">
        <w:t>scenarios where Functionality-based LCM has limitations or can be integrated with Functionality-based LCM</w:t>
      </w:r>
      <w:r w:rsidR="002B2437">
        <w:t xml:space="preserve"> </w:t>
      </w:r>
      <w:r w:rsidR="00BC5DE0" w:rsidRPr="00BC5DE0">
        <w:t xml:space="preserve">using </w:t>
      </w:r>
      <w:r w:rsidR="002B2437">
        <w:t>Model-ID.</w:t>
      </w:r>
      <w:r w:rsidR="00BC5DE0">
        <w:t xml:space="preserve"> </w:t>
      </w:r>
      <w:r w:rsidR="00BC5DE0" w:rsidRPr="00BC5DE0">
        <w:t xml:space="preserve">Model-ID based LCM can be particularly valuable in scenarios involving </w:t>
      </w:r>
      <w:r w:rsidR="00BC5DE0">
        <w:t>two</w:t>
      </w:r>
      <w:r w:rsidR="00BC5DE0" w:rsidRPr="00BC5DE0">
        <w:t xml:space="preserve">-sided AI/ML models, such as CSI compression. </w:t>
      </w:r>
      <w:r w:rsidR="00BC5DE0">
        <w:t>Two</w:t>
      </w:r>
      <w:r w:rsidR="00BC5DE0" w:rsidRPr="00BC5DE0">
        <w:t xml:space="preserve">-sided AI/ML models require close collaboration in AI/ML inference operations between the </w:t>
      </w:r>
      <w:r w:rsidR="00826E29">
        <w:t>NW</w:t>
      </w:r>
      <w:r w:rsidR="00BC5DE0" w:rsidRPr="00BC5DE0">
        <w:t xml:space="preserve"> and the </w:t>
      </w:r>
      <w:r w:rsidR="00BC5DE0">
        <w:t>UE</w:t>
      </w:r>
      <w:r w:rsidR="00BC5DE0" w:rsidRPr="00BC5DE0">
        <w:t>. Model-based LCM serve as a method for aligning pairing operations between them.</w:t>
      </w:r>
    </w:p>
    <w:p w14:paraId="0D954C78" w14:textId="77777777" w:rsidR="00895F39" w:rsidRPr="00BC5DE0" w:rsidRDefault="00895F39" w:rsidP="009908D7">
      <w:pPr>
        <w:spacing w:after="120"/>
        <w:rPr>
          <w:lang w:val="en-GB"/>
        </w:rPr>
      </w:pPr>
    </w:p>
    <w:p w14:paraId="4E74BAC2" w14:textId="2094638D" w:rsidR="007378AD" w:rsidRPr="00404F3B" w:rsidRDefault="007378AD" w:rsidP="00404F3B">
      <w:pPr>
        <w:pStyle w:val="maintext"/>
        <w:ind w:firstLine="440"/>
        <w:rPr>
          <w:b/>
        </w:rPr>
      </w:pPr>
      <w:r w:rsidRPr="00404F3B">
        <w:rPr>
          <w:rFonts w:hint="eastAsia"/>
          <w:b/>
        </w:rPr>
        <w:t>P</w:t>
      </w:r>
      <w:r w:rsidRPr="00404F3B">
        <w:rPr>
          <w:b/>
        </w:rPr>
        <w:t>roposal</w:t>
      </w:r>
      <w:r w:rsidR="00404F3B">
        <w:rPr>
          <w:b/>
        </w:rPr>
        <w:t xml:space="preserve"> </w:t>
      </w:r>
      <w:r w:rsidR="00ED0ACD">
        <w:rPr>
          <w:b/>
        </w:rPr>
        <w:t>1</w:t>
      </w:r>
      <w:r w:rsidR="0045779B">
        <w:rPr>
          <w:b/>
        </w:rPr>
        <w:t>:</w:t>
      </w:r>
      <w:r w:rsidRPr="00404F3B">
        <w:rPr>
          <w:b/>
        </w:rPr>
        <w:t xml:space="preserve"> </w:t>
      </w:r>
      <w:r w:rsidR="00404F3B" w:rsidRPr="00404F3B">
        <w:rPr>
          <w:b/>
        </w:rPr>
        <w:t>Model-ID-based LCM can be applied in specific use cases or integrated with Functionality-based LCM</w:t>
      </w:r>
      <w:r w:rsidR="00FB5BFC">
        <w:rPr>
          <w:b/>
        </w:rPr>
        <w:t>.</w:t>
      </w:r>
    </w:p>
    <w:p w14:paraId="4AC9AB05" w14:textId="3C57D964" w:rsidR="007378AD" w:rsidRDefault="007378AD">
      <w:pPr>
        <w:widowControl/>
        <w:wordWrap/>
        <w:autoSpaceDE/>
        <w:autoSpaceDN/>
        <w:spacing w:afterLines="0" w:after="160" w:line="259" w:lineRule="auto"/>
      </w:pPr>
    </w:p>
    <w:p w14:paraId="4F72B26F" w14:textId="466D77C0" w:rsidR="000765A4" w:rsidRDefault="000765A4" w:rsidP="009908D7">
      <w:pPr>
        <w:pStyle w:val="2"/>
        <w:spacing w:after="120"/>
      </w:pPr>
      <w:r>
        <w:rPr>
          <w:rFonts w:hint="eastAsia"/>
        </w:rPr>
        <w:t>M</w:t>
      </w:r>
      <w:r>
        <w:t>odel identification</w:t>
      </w:r>
    </w:p>
    <w:p w14:paraId="468948F5" w14:textId="62A689B7" w:rsidR="002E5078" w:rsidRPr="00D75CEB" w:rsidRDefault="00D74A83" w:rsidP="002E5078">
      <w:pPr>
        <w:pStyle w:val="maintext"/>
        <w:ind w:firstLine="440"/>
      </w:pPr>
      <w:r w:rsidRPr="00D74A83">
        <w:t xml:space="preserve">In the </w:t>
      </w:r>
      <w:r w:rsidRPr="00365CFB">
        <w:t>previous</w:t>
      </w:r>
      <w:r w:rsidRPr="00D74A83">
        <w:t xml:space="preserve"> study item phase, there were </w:t>
      </w:r>
      <w:r w:rsidR="00866EBB">
        <w:t>various</w:t>
      </w:r>
      <w:r w:rsidRPr="00D74A83">
        <w:t xml:space="preserve"> discussions regarding model identification as follows</w:t>
      </w:r>
      <w:r w:rsidR="00A23D9B">
        <w:t xml:space="preserve"> [3]</w:t>
      </w:r>
      <w:r w:rsidRPr="00D74A83">
        <w:t>.</w:t>
      </w:r>
      <w:r w:rsidR="00A23D9B">
        <w:t xml:space="preserve"> </w:t>
      </w:r>
      <w:r w:rsidR="002E5078">
        <w:t>In this section, we summarize our opinions on Mod</w:t>
      </w:r>
      <w:r w:rsidR="002E5078">
        <w:rPr>
          <w:rFonts w:hint="eastAsia"/>
        </w:rPr>
        <w:t>e</w:t>
      </w:r>
      <w:r w:rsidR="002E5078">
        <w:t>l identification.</w:t>
      </w:r>
    </w:p>
    <w:tbl>
      <w:tblPr>
        <w:tblStyle w:val="a7"/>
        <w:tblW w:w="0" w:type="auto"/>
        <w:tblLook w:val="04A0" w:firstRow="1" w:lastRow="0" w:firstColumn="1" w:lastColumn="0" w:noHBand="0" w:noVBand="1"/>
      </w:tblPr>
      <w:tblGrid>
        <w:gridCol w:w="9736"/>
      </w:tblGrid>
      <w:tr w:rsidR="00121783" w14:paraId="4C4F24A3" w14:textId="77777777" w:rsidTr="00121783">
        <w:tc>
          <w:tcPr>
            <w:tcW w:w="9736" w:type="dxa"/>
          </w:tcPr>
          <w:p w14:paraId="5E5E53FD" w14:textId="7630E511" w:rsidR="00121783" w:rsidRPr="000123E4" w:rsidRDefault="00121783" w:rsidP="002D7A80">
            <w:pPr>
              <w:spacing w:after="120"/>
              <w:jc w:val="left"/>
              <w:rPr>
                <w:rFonts w:eastAsiaTheme="minorHAnsi"/>
                <w:highlight w:val="green"/>
              </w:rPr>
            </w:pPr>
            <w:r w:rsidRPr="000123E4">
              <w:rPr>
                <w:rFonts w:eastAsiaTheme="minorHAnsi"/>
                <w:highlight w:val="green"/>
              </w:rPr>
              <w:t>Agreement</w:t>
            </w:r>
          </w:p>
          <w:p w14:paraId="63C8FFF4" w14:textId="77777777" w:rsidR="00121783" w:rsidRPr="000123E4" w:rsidRDefault="00121783" w:rsidP="000123E4">
            <w:pPr>
              <w:spacing w:after="120"/>
              <w:jc w:val="left"/>
              <w:rPr>
                <w:rFonts w:eastAsiaTheme="minorHAnsi"/>
              </w:rPr>
            </w:pPr>
            <w:r w:rsidRPr="000123E4">
              <w:rPr>
                <w:rFonts w:eastAsiaTheme="minorHAnsi"/>
              </w:rPr>
              <w:t>For model identification of UE-side or UE-part of two-sided models, categorize model identification types as follows, and further study relevant aspects, necessity, and specification impact (if any).</w:t>
            </w:r>
          </w:p>
          <w:p w14:paraId="311014D3" w14:textId="77777777" w:rsidR="00121783" w:rsidRPr="000123E4" w:rsidRDefault="00121783" w:rsidP="000123E4">
            <w:pPr>
              <w:widowControl/>
              <w:numPr>
                <w:ilvl w:val="0"/>
                <w:numId w:val="22"/>
              </w:numPr>
              <w:wordWrap/>
              <w:autoSpaceDE/>
              <w:autoSpaceDN/>
              <w:spacing w:afterLines="0" w:after="0"/>
              <w:jc w:val="left"/>
              <w:rPr>
                <w:rFonts w:eastAsiaTheme="minorHAnsi"/>
              </w:rPr>
            </w:pPr>
            <w:r w:rsidRPr="000123E4">
              <w:rPr>
                <w:rFonts w:eastAsiaTheme="minorHAnsi"/>
              </w:rPr>
              <w:t>Type A: Model is identified to NW (if applicable) and UE (if applicable) without over-the-air signaling</w:t>
            </w:r>
          </w:p>
          <w:p w14:paraId="50FBACAE" w14:textId="77777777" w:rsidR="00121783" w:rsidRPr="000123E4" w:rsidRDefault="00121783" w:rsidP="000123E4">
            <w:pPr>
              <w:widowControl/>
              <w:numPr>
                <w:ilvl w:val="1"/>
                <w:numId w:val="22"/>
              </w:numPr>
              <w:wordWrap/>
              <w:autoSpaceDE/>
              <w:autoSpaceDN/>
              <w:spacing w:afterLines="0" w:after="0"/>
              <w:jc w:val="left"/>
              <w:rPr>
                <w:rFonts w:eastAsiaTheme="minorHAnsi"/>
              </w:rPr>
            </w:pPr>
            <w:r w:rsidRPr="000123E4">
              <w:rPr>
                <w:rFonts w:eastAsiaTheme="minorHAnsi"/>
              </w:rPr>
              <w:t xml:space="preserve">The model may be assigned with a model ID during the model identification, which may be referred/used in over-the-air signaling after model identification. </w:t>
            </w:r>
          </w:p>
          <w:p w14:paraId="621C7ABB" w14:textId="77777777" w:rsidR="00121783" w:rsidRPr="000123E4" w:rsidRDefault="00121783" w:rsidP="000123E4">
            <w:pPr>
              <w:widowControl/>
              <w:numPr>
                <w:ilvl w:val="1"/>
                <w:numId w:val="22"/>
              </w:numPr>
              <w:wordWrap/>
              <w:autoSpaceDE/>
              <w:autoSpaceDN/>
              <w:spacing w:afterLines="0" w:after="0"/>
              <w:jc w:val="left"/>
              <w:rPr>
                <w:rFonts w:eastAsiaTheme="minorHAnsi"/>
              </w:rPr>
            </w:pPr>
            <w:r w:rsidRPr="000123E4">
              <w:rPr>
                <w:rFonts w:eastAsiaTheme="minorHAnsi"/>
              </w:rPr>
              <w:t>FFS: Spec impact to other WGs</w:t>
            </w:r>
          </w:p>
          <w:p w14:paraId="799D4ADF" w14:textId="77777777" w:rsidR="00121783" w:rsidRPr="000123E4" w:rsidRDefault="00121783" w:rsidP="000123E4">
            <w:pPr>
              <w:widowControl/>
              <w:numPr>
                <w:ilvl w:val="0"/>
                <w:numId w:val="22"/>
              </w:numPr>
              <w:wordWrap/>
              <w:autoSpaceDE/>
              <w:autoSpaceDN/>
              <w:spacing w:afterLines="0" w:after="0"/>
              <w:jc w:val="left"/>
              <w:rPr>
                <w:rFonts w:eastAsiaTheme="minorHAnsi"/>
              </w:rPr>
            </w:pPr>
            <w:r w:rsidRPr="000123E4">
              <w:rPr>
                <w:rFonts w:eastAsiaTheme="minorHAnsi"/>
              </w:rPr>
              <w:t xml:space="preserve">Type B: Model is identified via over-the-air signaling, </w:t>
            </w:r>
          </w:p>
          <w:p w14:paraId="224E3F48" w14:textId="77777777" w:rsidR="00121783" w:rsidRPr="000123E4" w:rsidRDefault="00121783" w:rsidP="000123E4">
            <w:pPr>
              <w:widowControl/>
              <w:numPr>
                <w:ilvl w:val="1"/>
                <w:numId w:val="22"/>
              </w:numPr>
              <w:wordWrap/>
              <w:autoSpaceDE/>
              <w:autoSpaceDN/>
              <w:spacing w:afterLines="0" w:after="0"/>
              <w:jc w:val="left"/>
              <w:rPr>
                <w:rFonts w:eastAsiaTheme="minorHAnsi"/>
                <w:strike/>
              </w:rPr>
            </w:pPr>
            <w:r w:rsidRPr="000123E4">
              <w:rPr>
                <w:rFonts w:eastAsiaTheme="minorHAnsi"/>
              </w:rPr>
              <w:t xml:space="preserve">Type B1: </w:t>
            </w:r>
          </w:p>
          <w:p w14:paraId="2EDE60C9" w14:textId="77777777" w:rsidR="00121783" w:rsidRPr="000123E4" w:rsidRDefault="00121783" w:rsidP="000123E4">
            <w:pPr>
              <w:widowControl/>
              <w:numPr>
                <w:ilvl w:val="2"/>
                <w:numId w:val="22"/>
              </w:numPr>
              <w:wordWrap/>
              <w:autoSpaceDE/>
              <w:autoSpaceDN/>
              <w:spacing w:afterLines="0" w:after="0"/>
              <w:jc w:val="left"/>
              <w:rPr>
                <w:rFonts w:eastAsiaTheme="minorHAnsi"/>
              </w:rPr>
            </w:pPr>
            <w:r w:rsidRPr="000123E4">
              <w:rPr>
                <w:rFonts w:eastAsiaTheme="minorHAnsi"/>
              </w:rPr>
              <w:lastRenderedPageBreak/>
              <w:t>Model identification initiated by the UE, and NW assists the remaining steps (if any) of the model identification</w:t>
            </w:r>
          </w:p>
          <w:p w14:paraId="2433B844" w14:textId="77777777" w:rsidR="00121783" w:rsidRPr="000123E4" w:rsidRDefault="00121783" w:rsidP="000123E4">
            <w:pPr>
              <w:widowControl/>
              <w:numPr>
                <w:ilvl w:val="3"/>
                <w:numId w:val="22"/>
              </w:numPr>
              <w:wordWrap/>
              <w:autoSpaceDE/>
              <w:autoSpaceDN/>
              <w:spacing w:afterLines="0" w:after="0"/>
              <w:jc w:val="left"/>
              <w:rPr>
                <w:rFonts w:eastAsiaTheme="minorHAnsi"/>
              </w:rPr>
            </w:pPr>
            <w:r w:rsidRPr="000123E4">
              <w:rPr>
                <w:rFonts w:eastAsiaTheme="minorHAnsi"/>
              </w:rPr>
              <w:t>the model may be assigned with a model ID during the model identification</w:t>
            </w:r>
          </w:p>
          <w:p w14:paraId="6F30D9D9" w14:textId="77777777" w:rsidR="00121783" w:rsidRPr="000123E4" w:rsidRDefault="00121783" w:rsidP="000123E4">
            <w:pPr>
              <w:widowControl/>
              <w:numPr>
                <w:ilvl w:val="2"/>
                <w:numId w:val="22"/>
              </w:numPr>
              <w:wordWrap/>
              <w:autoSpaceDE/>
              <w:autoSpaceDN/>
              <w:spacing w:afterLines="0" w:after="0"/>
              <w:jc w:val="left"/>
              <w:rPr>
                <w:rFonts w:eastAsiaTheme="minorHAnsi"/>
              </w:rPr>
            </w:pPr>
            <w:r w:rsidRPr="000123E4">
              <w:rPr>
                <w:rFonts w:eastAsiaTheme="minorHAnsi"/>
              </w:rPr>
              <w:t>FFS: details of steps</w:t>
            </w:r>
          </w:p>
          <w:p w14:paraId="40224F2C" w14:textId="1FC0836B" w:rsidR="00121783" w:rsidRPr="000123E4" w:rsidRDefault="00121783" w:rsidP="000123E4">
            <w:pPr>
              <w:widowControl/>
              <w:numPr>
                <w:ilvl w:val="1"/>
                <w:numId w:val="22"/>
              </w:numPr>
              <w:wordWrap/>
              <w:autoSpaceDE/>
              <w:autoSpaceDN/>
              <w:spacing w:afterLines="0" w:after="0"/>
              <w:jc w:val="left"/>
              <w:rPr>
                <w:rFonts w:eastAsiaTheme="minorHAnsi"/>
              </w:rPr>
            </w:pPr>
            <w:r w:rsidRPr="000123E4">
              <w:rPr>
                <w:rFonts w:eastAsiaTheme="minorHAnsi"/>
              </w:rPr>
              <w:t>Type B2:</w:t>
            </w:r>
          </w:p>
          <w:p w14:paraId="7F440FD7" w14:textId="77777777" w:rsidR="00121783" w:rsidRPr="000123E4" w:rsidRDefault="00121783" w:rsidP="000123E4">
            <w:pPr>
              <w:widowControl/>
              <w:numPr>
                <w:ilvl w:val="2"/>
                <w:numId w:val="22"/>
              </w:numPr>
              <w:wordWrap/>
              <w:autoSpaceDE/>
              <w:autoSpaceDN/>
              <w:spacing w:afterLines="0" w:after="0"/>
              <w:jc w:val="left"/>
              <w:rPr>
                <w:rFonts w:eastAsiaTheme="minorHAnsi"/>
              </w:rPr>
            </w:pPr>
            <w:r w:rsidRPr="000123E4">
              <w:rPr>
                <w:rFonts w:eastAsiaTheme="minorHAnsi"/>
              </w:rPr>
              <w:t>Model identification initiated by the NW, and UE responds (if applicable) for the remaining steps (if any) of the model identification</w:t>
            </w:r>
          </w:p>
          <w:p w14:paraId="7120A888" w14:textId="77777777" w:rsidR="00121783" w:rsidRPr="000123E4" w:rsidRDefault="00121783" w:rsidP="000123E4">
            <w:pPr>
              <w:widowControl/>
              <w:numPr>
                <w:ilvl w:val="3"/>
                <w:numId w:val="22"/>
              </w:numPr>
              <w:wordWrap/>
              <w:autoSpaceDE/>
              <w:autoSpaceDN/>
              <w:spacing w:afterLines="0" w:after="0"/>
              <w:jc w:val="left"/>
              <w:rPr>
                <w:rFonts w:eastAsiaTheme="minorHAnsi"/>
              </w:rPr>
            </w:pPr>
            <w:r w:rsidRPr="000123E4">
              <w:rPr>
                <w:rFonts w:eastAsiaTheme="minorHAnsi"/>
              </w:rPr>
              <w:t>the model may be assigned with a model ID during the model identification</w:t>
            </w:r>
          </w:p>
          <w:p w14:paraId="0CEE6C4F" w14:textId="77777777" w:rsidR="00121783" w:rsidRPr="000123E4" w:rsidRDefault="00121783" w:rsidP="000123E4">
            <w:pPr>
              <w:widowControl/>
              <w:numPr>
                <w:ilvl w:val="2"/>
                <w:numId w:val="22"/>
              </w:numPr>
              <w:wordWrap/>
              <w:autoSpaceDE/>
              <w:autoSpaceDN/>
              <w:spacing w:afterLines="0" w:after="0"/>
              <w:jc w:val="left"/>
              <w:rPr>
                <w:rFonts w:eastAsiaTheme="minorHAnsi"/>
              </w:rPr>
            </w:pPr>
            <w:r w:rsidRPr="000123E4">
              <w:rPr>
                <w:rFonts w:eastAsiaTheme="minorHAnsi"/>
              </w:rPr>
              <w:t>FFS: details of steps</w:t>
            </w:r>
          </w:p>
          <w:p w14:paraId="31BDD2C4" w14:textId="77777777" w:rsidR="00121783" w:rsidRPr="000123E4" w:rsidRDefault="00121783" w:rsidP="000123E4">
            <w:pPr>
              <w:widowControl/>
              <w:numPr>
                <w:ilvl w:val="0"/>
                <w:numId w:val="23"/>
              </w:numPr>
              <w:wordWrap/>
              <w:autoSpaceDE/>
              <w:autoSpaceDN/>
              <w:spacing w:afterLines="0" w:after="0"/>
              <w:jc w:val="left"/>
              <w:rPr>
                <w:rFonts w:eastAsiaTheme="minorHAnsi"/>
                <w:strike/>
              </w:rPr>
            </w:pPr>
            <w:r w:rsidRPr="000123E4">
              <w:rPr>
                <w:rFonts w:eastAsiaTheme="minorHAnsi"/>
              </w:rPr>
              <w:t>Note: The support and applicability of each model identification Type is a separate discussion. This study does not imply that model identification is necessary.</w:t>
            </w:r>
          </w:p>
          <w:p w14:paraId="5A4B684B" w14:textId="21A47C84" w:rsidR="00121783" w:rsidRPr="000123E4" w:rsidRDefault="00121783" w:rsidP="000123E4">
            <w:pPr>
              <w:spacing w:after="120"/>
              <w:jc w:val="left"/>
              <w:rPr>
                <w:rFonts w:eastAsiaTheme="minorHAnsi"/>
                <w:bCs/>
                <w:highlight w:val="green"/>
              </w:rPr>
            </w:pPr>
            <w:r w:rsidRPr="000123E4">
              <w:rPr>
                <w:rFonts w:eastAsiaTheme="minorHAnsi"/>
                <w:bCs/>
                <w:highlight w:val="green"/>
              </w:rPr>
              <w:t>Agreement</w:t>
            </w:r>
          </w:p>
          <w:p w14:paraId="19ECDCD7" w14:textId="77777777" w:rsidR="00121783" w:rsidRPr="000123E4" w:rsidRDefault="00121783" w:rsidP="000123E4">
            <w:pPr>
              <w:pStyle w:val="a8"/>
              <w:widowControl/>
              <w:numPr>
                <w:ilvl w:val="0"/>
                <w:numId w:val="24"/>
              </w:numPr>
              <w:wordWrap/>
              <w:autoSpaceDE/>
              <w:autoSpaceDN/>
              <w:spacing w:afterLines="0" w:after="0"/>
              <w:ind w:leftChars="0"/>
              <w:jc w:val="left"/>
              <w:rPr>
                <w:rFonts w:eastAsiaTheme="minorHAnsi"/>
                <w:lang w:eastAsia="ko-KR"/>
              </w:rPr>
            </w:pPr>
            <w:r w:rsidRPr="000123E4">
              <w:rPr>
                <w:rFonts w:eastAsiaTheme="minorHAnsi"/>
              </w:rPr>
              <w:t>Once models are identified via Type A, UE can indicate supported AI/ML model IDs for a given AI/ML-enabled Feature/FG in a UE capability report as starting point.</w:t>
            </w:r>
          </w:p>
          <w:p w14:paraId="75EF1092" w14:textId="77777777" w:rsidR="00D75CEB" w:rsidRPr="000123E4" w:rsidRDefault="00121783" w:rsidP="000123E4">
            <w:pPr>
              <w:pStyle w:val="a8"/>
              <w:widowControl/>
              <w:numPr>
                <w:ilvl w:val="1"/>
                <w:numId w:val="24"/>
              </w:numPr>
              <w:wordWrap/>
              <w:autoSpaceDE/>
              <w:autoSpaceDN/>
              <w:spacing w:afterLines="0" w:after="0"/>
              <w:ind w:leftChars="0"/>
              <w:jc w:val="left"/>
              <w:rPr>
                <w:rFonts w:eastAsiaTheme="minorHAnsi"/>
                <w:lang w:eastAsia="ko-KR"/>
              </w:rPr>
            </w:pPr>
            <w:r w:rsidRPr="000123E4">
              <w:rPr>
                <w:rFonts w:eastAsiaTheme="minorHAnsi"/>
              </w:rPr>
              <w:t>FFS: Using a procedure other than UE capability report</w:t>
            </w:r>
          </w:p>
          <w:p w14:paraId="1973D56F" w14:textId="77777777" w:rsidR="00121783" w:rsidRPr="000123E4" w:rsidRDefault="00121783" w:rsidP="000123E4">
            <w:pPr>
              <w:pStyle w:val="a8"/>
              <w:widowControl/>
              <w:numPr>
                <w:ilvl w:val="0"/>
                <w:numId w:val="24"/>
              </w:numPr>
              <w:wordWrap/>
              <w:autoSpaceDE/>
              <w:autoSpaceDN/>
              <w:spacing w:afterLines="0" w:after="0"/>
              <w:ind w:leftChars="0"/>
              <w:jc w:val="left"/>
              <w:rPr>
                <w:lang w:eastAsia="ko-KR"/>
              </w:rPr>
            </w:pPr>
            <w:r w:rsidRPr="000123E4">
              <w:rPr>
                <w:rFonts w:eastAsiaTheme="minorHAnsi"/>
              </w:rPr>
              <w:t>Note: The support and applicability of model identification Type A is a separate discussion.</w:t>
            </w:r>
          </w:p>
          <w:p w14:paraId="5445ED71" w14:textId="47803E40" w:rsidR="00444CF0" w:rsidRPr="000123E4" w:rsidRDefault="00444CF0" w:rsidP="000123E4">
            <w:pPr>
              <w:spacing w:after="120"/>
              <w:rPr>
                <w:bCs/>
                <w:highlight w:val="green"/>
              </w:rPr>
            </w:pPr>
            <w:r w:rsidRPr="000123E4">
              <w:rPr>
                <w:bCs/>
                <w:highlight w:val="green"/>
              </w:rPr>
              <w:t>Agreement</w:t>
            </w:r>
          </w:p>
          <w:p w14:paraId="19B2E111" w14:textId="77777777" w:rsidR="00444CF0" w:rsidRPr="000123E4" w:rsidRDefault="00444CF0" w:rsidP="000123E4">
            <w:pPr>
              <w:pStyle w:val="a8"/>
              <w:widowControl/>
              <w:numPr>
                <w:ilvl w:val="0"/>
                <w:numId w:val="24"/>
              </w:numPr>
              <w:wordWrap/>
              <w:autoSpaceDE/>
              <w:autoSpaceDN/>
              <w:spacing w:afterLines="0" w:after="0"/>
              <w:ind w:leftChars="0"/>
              <w:rPr>
                <w:bCs/>
              </w:rPr>
            </w:pPr>
            <w:r w:rsidRPr="000123E4">
              <w:rPr>
                <w:bCs/>
              </w:rPr>
              <w:t>When a model of a known structure at UE (e.g., Case z4) is transferred from NW, the new model being identified (e.g., via Type B2) has the same structure as a previously identified model at the Network and UE</w:t>
            </w:r>
          </w:p>
          <w:p w14:paraId="786C876E" w14:textId="77777777" w:rsidR="00ED0ACD" w:rsidRPr="000123E4" w:rsidRDefault="00444CF0" w:rsidP="000123E4">
            <w:pPr>
              <w:pStyle w:val="a8"/>
              <w:widowControl/>
              <w:numPr>
                <w:ilvl w:val="1"/>
                <w:numId w:val="24"/>
              </w:numPr>
              <w:wordWrap/>
              <w:autoSpaceDE/>
              <w:autoSpaceDN/>
              <w:spacing w:afterLines="0" w:after="0"/>
              <w:ind w:leftChars="0"/>
              <w:rPr>
                <w:bCs/>
              </w:rPr>
            </w:pPr>
            <w:r w:rsidRPr="000123E4">
              <w:rPr>
                <w:rFonts w:eastAsia="DengXian"/>
                <w:bCs/>
              </w:rPr>
              <w:t>Note: the need of model transfer will be discussed separately</w:t>
            </w:r>
          </w:p>
          <w:p w14:paraId="3561369F" w14:textId="77777777" w:rsidR="000123E4" w:rsidRPr="000123E4" w:rsidRDefault="000123E4" w:rsidP="000123E4">
            <w:pPr>
              <w:spacing w:after="120"/>
              <w:rPr>
                <w:b/>
                <w:bCs/>
                <w:iCs/>
                <w:highlight w:val="green"/>
              </w:rPr>
            </w:pPr>
            <w:r w:rsidRPr="000123E4">
              <w:rPr>
                <w:b/>
                <w:bCs/>
                <w:iCs/>
                <w:highlight w:val="green"/>
              </w:rPr>
              <w:t>Agreement</w:t>
            </w:r>
          </w:p>
          <w:p w14:paraId="6D79327F" w14:textId="77777777" w:rsidR="000123E4" w:rsidRPr="000123E4" w:rsidRDefault="000123E4" w:rsidP="000123E4">
            <w:pPr>
              <w:spacing w:after="120"/>
            </w:pPr>
            <w:r w:rsidRPr="000123E4">
              <w:t xml:space="preserve">For model identification of UE-side or UE-part of two-sided models, further clarification is made as follows. </w:t>
            </w:r>
          </w:p>
          <w:p w14:paraId="5D932FF1" w14:textId="77777777" w:rsidR="000123E4" w:rsidRPr="000123E4" w:rsidRDefault="000123E4" w:rsidP="000123E4">
            <w:pPr>
              <w:pStyle w:val="a8"/>
              <w:widowControl/>
              <w:numPr>
                <w:ilvl w:val="0"/>
                <w:numId w:val="17"/>
              </w:numPr>
              <w:wordWrap/>
              <w:autoSpaceDE/>
              <w:autoSpaceDN/>
              <w:spacing w:afterLines="0" w:after="0"/>
              <w:ind w:leftChars="0"/>
            </w:pPr>
            <w:r w:rsidRPr="000123E4">
              <w:t>The following are example use cases Type B1 and B2</w:t>
            </w:r>
          </w:p>
          <w:p w14:paraId="72A3097D" w14:textId="77777777" w:rsidR="000123E4" w:rsidRPr="000123E4" w:rsidRDefault="000123E4" w:rsidP="000123E4">
            <w:pPr>
              <w:pStyle w:val="a8"/>
              <w:widowControl/>
              <w:numPr>
                <w:ilvl w:val="1"/>
                <w:numId w:val="17"/>
              </w:numPr>
              <w:wordWrap/>
              <w:autoSpaceDE/>
              <w:autoSpaceDN/>
              <w:spacing w:afterLines="0" w:after="0"/>
              <w:ind w:leftChars="0"/>
            </w:pPr>
            <w:r w:rsidRPr="000123E4">
              <w:t xml:space="preserve">Model identification in model transfer from NW to UE </w:t>
            </w:r>
          </w:p>
          <w:p w14:paraId="73AFF18D" w14:textId="77777777" w:rsidR="000123E4" w:rsidRPr="000123E4" w:rsidRDefault="000123E4" w:rsidP="000123E4">
            <w:pPr>
              <w:pStyle w:val="a8"/>
              <w:widowControl/>
              <w:numPr>
                <w:ilvl w:val="1"/>
                <w:numId w:val="17"/>
              </w:numPr>
              <w:wordWrap/>
              <w:autoSpaceDE/>
              <w:autoSpaceDN/>
              <w:spacing w:afterLines="0" w:after="0"/>
              <w:ind w:leftChars="0"/>
            </w:pPr>
            <w:r w:rsidRPr="000123E4">
              <w:t xml:space="preserve">Model identification with </w:t>
            </w:r>
            <w:r w:rsidRPr="000123E4">
              <w:rPr>
                <w:b/>
                <w:bCs/>
              </w:rPr>
              <w:t>data collection</w:t>
            </w:r>
            <w:r w:rsidRPr="000123E4">
              <w:t xml:space="preserve"> related configuration(s) and/or indication(s) and/or dataset transfer </w:t>
            </w:r>
          </w:p>
          <w:p w14:paraId="3FD292DA" w14:textId="77777777" w:rsidR="000123E4" w:rsidRPr="000123E4" w:rsidRDefault="000123E4" w:rsidP="000123E4">
            <w:pPr>
              <w:pStyle w:val="a8"/>
              <w:widowControl/>
              <w:numPr>
                <w:ilvl w:val="0"/>
                <w:numId w:val="17"/>
              </w:numPr>
              <w:wordWrap/>
              <w:autoSpaceDE/>
              <w:autoSpaceDN/>
              <w:spacing w:afterLines="0" w:after="0" w:line="360" w:lineRule="auto"/>
              <w:ind w:leftChars="0"/>
            </w:pPr>
            <w:r w:rsidRPr="000123E4">
              <w:t>Note: Other example use cases are not precluded.</w:t>
            </w:r>
          </w:p>
          <w:p w14:paraId="1020905E" w14:textId="5CA38104" w:rsidR="00ED0ACD" w:rsidRPr="000123E4" w:rsidRDefault="000123E4" w:rsidP="00ED0ACD">
            <w:pPr>
              <w:pStyle w:val="a8"/>
              <w:widowControl/>
              <w:numPr>
                <w:ilvl w:val="0"/>
                <w:numId w:val="17"/>
              </w:numPr>
              <w:wordWrap/>
              <w:autoSpaceDE/>
              <w:autoSpaceDN/>
              <w:spacing w:afterLines="0" w:after="0"/>
              <w:ind w:leftChars="0"/>
              <w:rPr>
                <w:rFonts w:hint="eastAsia"/>
              </w:rPr>
            </w:pPr>
            <w:r w:rsidRPr="000123E4">
              <w:rPr>
                <w:lang w:eastAsia="ko-KR"/>
              </w:rPr>
              <w:t>Note: Offline model identification may be applicable for some of the above example use cases</w:t>
            </w:r>
          </w:p>
        </w:tc>
      </w:tr>
    </w:tbl>
    <w:p w14:paraId="30BA55AA" w14:textId="433F4E0D" w:rsidR="000765A4" w:rsidRDefault="000765A4" w:rsidP="008911CC">
      <w:pPr>
        <w:spacing w:after="120"/>
      </w:pPr>
    </w:p>
    <w:p w14:paraId="3E87CEFB" w14:textId="71C769AF" w:rsidR="00E9337E" w:rsidRDefault="00E9337E" w:rsidP="00E9337E">
      <w:pPr>
        <w:pStyle w:val="maintext"/>
        <w:ind w:firstLine="440"/>
      </w:pPr>
      <w:r w:rsidRPr="00E9337E">
        <w:t xml:space="preserve">Model-ID based LCM </w:t>
      </w:r>
      <w:r>
        <w:t xml:space="preserve">includes </w:t>
      </w:r>
      <w:r w:rsidRPr="00E9337E">
        <w:t xml:space="preserve">the process of </w:t>
      </w:r>
      <w:r>
        <w:t>identifying</w:t>
      </w:r>
      <w:r w:rsidRPr="00E9337E">
        <w:t xml:space="preserve"> AI/ML models</w:t>
      </w:r>
      <w:r w:rsidR="00363316">
        <w:t xml:space="preserve">, </w:t>
      </w:r>
      <w:r w:rsidRPr="00E9337E">
        <w:t>which is called Model Identification.</w:t>
      </w:r>
      <w:r>
        <w:t xml:space="preserve"> </w:t>
      </w:r>
      <w:r w:rsidRPr="00E9337E">
        <w:t>During the Model Identification</w:t>
      </w:r>
      <w:r w:rsidR="00363316">
        <w:t xml:space="preserve"> process</w:t>
      </w:r>
      <w:r w:rsidRPr="00E9337E">
        <w:t xml:space="preserve">, the Model-ID is assigned, and </w:t>
      </w:r>
      <w:r w:rsidR="00363316">
        <w:t xml:space="preserve">additional </w:t>
      </w:r>
      <w:r>
        <w:t xml:space="preserve">meta </w:t>
      </w:r>
      <w:r w:rsidRPr="00E9337E">
        <w:t xml:space="preserve">information that needs to be shared between </w:t>
      </w:r>
      <w:r>
        <w:t>NW</w:t>
      </w:r>
      <w:r w:rsidRPr="00E9337E">
        <w:t xml:space="preserve"> and </w:t>
      </w:r>
      <w:r>
        <w:t>UE</w:t>
      </w:r>
      <w:r w:rsidRPr="00E9337E">
        <w:t xml:space="preserve"> </w:t>
      </w:r>
      <w:r w:rsidR="009576FE">
        <w:t xml:space="preserve">is </w:t>
      </w:r>
      <w:r w:rsidR="009576FE" w:rsidRPr="009576FE">
        <w:t>also exchanged</w:t>
      </w:r>
      <w:r w:rsidR="001D12A2">
        <w:t>.</w:t>
      </w:r>
      <w:r w:rsidR="001D12A2" w:rsidRPr="001D12A2">
        <w:t xml:space="preserve"> This meta</w:t>
      </w:r>
      <w:r w:rsidR="001D12A2">
        <w:t xml:space="preserve"> </w:t>
      </w:r>
      <w:r w:rsidR="001D12A2" w:rsidRPr="001D12A2">
        <w:t xml:space="preserve">information includes </w:t>
      </w:r>
      <w:r w:rsidR="001D12A2" w:rsidRPr="00E9337E">
        <w:t>the</w:t>
      </w:r>
      <w:r w:rsidRPr="00E9337E">
        <w:t xml:space="preserve"> input and output information of the </w:t>
      </w:r>
      <w:r>
        <w:t>AI/ML</w:t>
      </w:r>
      <w:r w:rsidRPr="00E9337E">
        <w:t xml:space="preserve"> model, </w:t>
      </w:r>
      <w:r w:rsidR="00363316" w:rsidRPr="00363316">
        <w:t>the complexity of the AI/ML model</w:t>
      </w:r>
      <w:r w:rsidR="00363316">
        <w:t xml:space="preserve">, </w:t>
      </w:r>
      <w:r w:rsidRPr="00E9337E">
        <w:t xml:space="preserve">and the applicable conditions for the </w:t>
      </w:r>
      <w:r w:rsidR="00363316">
        <w:t>AI/ML model</w:t>
      </w:r>
      <w:r w:rsidRPr="00E9337E">
        <w:t>'s operation.</w:t>
      </w:r>
    </w:p>
    <w:p w14:paraId="39A5BFAD" w14:textId="170B98FB" w:rsidR="00FA13FC" w:rsidRDefault="00A00E3E" w:rsidP="00966F78">
      <w:pPr>
        <w:pStyle w:val="maintext"/>
        <w:ind w:firstLine="440"/>
      </w:pPr>
      <w:r>
        <w:rPr>
          <w:rFonts w:hint="eastAsia"/>
        </w:rPr>
        <w:t xml:space="preserve"> </w:t>
      </w:r>
      <w:r w:rsidRPr="00A00E3E">
        <w:t>As indicated in the agreement above, Type A conducts model identification in an offline manner.</w:t>
      </w:r>
      <w:r w:rsidR="00966F78">
        <w:t xml:space="preserve"> </w:t>
      </w:r>
      <w:r w:rsidR="00D81294" w:rsidRPr="00D81294">
        <w:t xml:space="preserve">Type A model identification has an advantage in that the AI/ML model </w:t>
      </w:r>
      <w:r w:rsidR="00FA13FC" w:rsidRPr="00FA13FC">
        <w:t xml:space="preserve">can be referenced </w:t>
      </w:r>
      <w:r w:rsidR="00D81294" w:rsidRPr="00D81294">
        <w:t>using only the Model-ID</w:t>
      </w:r>
      <w:r w:rsidR="00FA13FC">
        <w:t>,</w:t>
      </w:r>
      <w:r w:rsidR="00D81294" w:rsidRPr="00D81294">
        <w:t xml:space="preserve"> without </w:t>
      </w:r>
      <w:r w:rsidR="00FA13FC">
        <w:t>the need</w:t>
      </w:r>
      <w:r w:rsidR="00D81294" w:rsidRPr="00D81294">
        <w:t xml:space="preserve"> to consider the details of the model identification process.</w:t>
      </w:r>
      <w:r w:rsidR="00D81294">
        <w:t xml:space="preserve"> </w:t>
      </w:r>
    </w:p>
    <w:p w14:paraId="794475AD" w14:textId="48812E48" w:rsidR="00966F78" w:rsidRPr="005359B6" w:rsidRDefault="00966F78" w:rsidP="00966F78">
      <w:pPr>
        <w:pStyle w:val="maintext"/>
        <w:ind w:firstLine="440"/>
        <w:rPr>
          <w:lang w:val="en-US"/>
        </w:rPr>
      </w:pPr>
      <w:r w:rsidRPr="00966F78">
        <w:rPr>
          <w:lang w:val="en-US"/>
        </w:rPr>
        <w:t xml:space="preserve">However, it is </w:t>
      </w:r>
      <w:r w:rsidR="00FA13FC" w:rsidRPr="00FA13FC">
        <w:rPr>
          <w:lang w:val="en-US"/>
        </w:rPr>
        <w:t xml:space="preserve">essential </w:t>
      </w:r>
      <w:r w:rsidRPr="00966F78">
        <w:rPr>
          <w:lang w:val="en-US"/>
        </w:rPr>
        <w:t xml:space="preserve">to consider the possibility of smooth offline operations among multiple </w:t>
      </w:r>
      <w:r>
        <w:rPr>
          <w:lang w:val="en-US"/>
        </w:rPr>
        <w:t xml:space="preserve">NW </w:t>
      </w:r>
      <w:r w:rsidRPr="00966F78">
        <w:rPr>
          <w:lang w:val="en-US"/>
        </w:rPr>
        <w:t xml:space="preserve">vendors and </w:t>
      </w:r>
      <w:r>
        <w:rPr>
          <w:lang w:val="en-US"/>
        </w:rPr>
        <w:t>UE</w:t>
      </w:r>
      <w:r w:rsidRPr="00966F78">
        <w:rPr>
          <w:lang w:val="en-US"/>
        </w:rPr>
        <w:t xml:space="preserve"> vendors.</w:t>
      </w:r>
      <w:r>
        <w:rPr>
          <w:lang w:val="en-US"/>
        </w:rPr>
        <w:t xml:space="preserve"> </w:t>
      </w:r>
      <w:r w:rsidRPr="00966F78">
        <w:rPr>
          <w:lang w:val="en-US"/>
        </w:rPr>
        <w:t xml:space="preserve">And during this process, proprietary information related to the </w:t>
      </w:r>
      <w:r>
        <w:rPr>
          <w:lang w:val="en-US"/>
        </w:rPr>
        <w:t xml:space="preserve">AI/ML </w:t>
      </w:r>
      <w:r w:rsidRPr="00966F78">
        <w:rPr>
          <w:lang w:val="en-US"/>
        </w:rPr>
        <w:t>model may be revealed.</w:t>
      </w:r>
      <w:r w:rsidR="00E34E5B">
        <w:rPr>
          <w:lang w:val="en-US"/>
        </w:rPr>
        <w:t xml:space="preserve"> </w:t>
      </w:r>
      <w:r w:rsidR="00E34E5B" w:rsidRPr="00966F78">
        <w:t>Type B2 approach is a</w:t>
      </w:r>
      <w:r w:rsidR="00E34E5B">
        <w:t>n</w:t>
      </w:r>
      <w:r w:rsidR="00E34E5B" w:rsidRPr="00966F78">
        <w:t xml:space="preserve"> </w:t>
      </w:r>
      <w:r w:rsidR="00E34E5B">
        <w:rPr>
          <w:rFonts w:hint="eastAsia"/>
        </w:rPr>
        <w:t>a</w:t>
      </w:r>
      <w:r w:rsidR="00E34E5B">
        <w:t xml:space="preserve">ppropriate </w:t>
      </w:r>
      <w:r w:rsidR="00E34E5B" w:rsidRPr="00966F78">
        <w:t>option when model transfer from the NW to the UE</w:t>
      </w:r>
      <w:r w:rsidR="00E34E5B">
        <w:t xml:space="preserve"> is utilized</w:t>
      </w:r>
      <w:r w:rsidR="00E34E5B" w:rsidRPr="00966F78">
        <w:t>. During the model transfer process, both the Model-ID and meta</w:t>
      </w:r>
      <w:r w:rsidR="00E34E5B">
        <w:t xml:space="preserve"> </w:t>
      </w:r>
      <w:r w:rsidR="00E34E5B" w:rsidRPr="00966F78">
        <w:t xml:space="preserve">information </w:t>
      </w:r>
      <w:r w:rsidR="00E34E5B">
        <w:t>can</w:t>
      </w:r>
      <w:r w:rsidR="00E34E5B" w:rsidRPr="00966F78">
        <w:t xml:space="preserve"> be </w:t>
      </w:r>
      <w:r w:rsidR="008E0F2A">
        <w:t>transmitted</w:t>
      </w:r>
      <w:r w:rsidR="00E34E5B" w:rsidRPr="00966F78">
        <w:t xml:space="preserve"> together. However, </w:t>
      </w:r>
      <w:r w:rsidR="00E34E5B">
        <w:t>in comparison to</w:t>
      </w:r>
      <w:r w:rsidR="00E34E5B" w:rsidRPr="00966F78">
        <w:t xml:space="preserve"> Type A, this process requires further discussion regarding the specific model and information transfer procedures.</w:t>
      </w:r>
    </w:p>
    <w:p w14:paraId="7F064A38" w14:textId="77777777" w:rsidR="005359B6" w:rsidRDefault="005359B6" w:rsidP="008911CC">
      <w:pPr>
        <w:spacing w:after="120"/>
      </w:pPr>
    </w:p>
    <w:p w14:paraId="45797DE3" w14:textId="757B6225" w:rsidR="006438BA" w:rsidRPr="00EB377B" w:rsidRDefault="00E9337E" w:rsidP="00EB377B">
      <w:pPr>
        <w:pStyle w:val="maintext"/>
        <w:ind w:firstLine="440"/>
        <w:rPr>
          <w:b/>
        </w:rPr>
      </w:pPr>
      <w:r w:rsidRPr="00EB377B">
        <w:rPr>
          <w:rFonts w:hint="eastAsia"/>
          <w:b/>
        </w:rPr>
        <w:lastRenderedPageBreak/>
        <w:t>O</w:t>
      </w:r>
      <w:r w:rsidRPr="00EB377B">
        <w:rPr>
          <w:b/>
        </w:rPr>
        <w:t>bservation</w:t>
      </w:r>
      <w:r w:rsidR="009B36DB">
        <w:rPr>
          <w:b/>
        </w:rPr>
        <w:t xml:space="preserve"> 1:</w:t>
      </w:r>
      <w:r w:rsidRPr="00EB377B">
        <w:rPr>
          <w:b/>
        </w:rPr>
        <w:t xml:space="preserve"> </w:t>
      </w:r>
      <w:r w:rsidR="00EB377B">
        <w:rPr>
          <w:b/>
        </w:rPr>
        <w:t>The</w:t>
      </w:r>
      <w:r w:rsidR="00EB377B" w:rsidRPr="00EB377B">
        <w:rPr>
          <w:b/>
        </w:rPr>
        <w:t xml:space="preserve"> model identification process requires a detailed discussion </w:t>
      </w:r>
      <w:r w:rsidR="00A152A7">
        <w:rPr>
          <w:b/>
        </w:rPr>
        <w:t>of</w:t>
      </w:r>
      <w:r w:rsidR="00EB377B" w:rsidRPr="00EB377B">
        <w:rPr>
          <w:b/>
        </w:rPr>
        <w:t xml:space="preserve"> specific procedures, and </w:t>
      </w:r>
      <w:r w:rsidR="000F459A" w:rsidRPr="000F459A">
        <w:rPr>
          <w:b/>
        </w:rPr>
        <w:t>it may reveal proprietary information about the AI/ML models</w:t>
      </w:r>
      <w:r w:rsidR="00EB377B" w:rsidRPr="00EB377B">
        <w:rPr>
          <w:b/>
        </w:rPr>
        <w:t>.</w:t>
      </w:r>
    </w:p>
    <w:p w14:paraId="03527D9E" w14:textId="74608648" w:rsidR="00895F39" w:rsidRDefault="00895F39">
      <w:pPr>
        <w:widowControl/>
        <w:wordWrap/>
        <w:autoSpaceDE/>
        <w:autoSpaceDN/>
        <w:spacing w:afterLines="0" w:after="160" w:line="259" w:lineRule="auto"/>
      </w:pPr>
    </w:p>
    <w:p w14:paraId="672E2237" w14:textId="77777777" w:rsidR="001E1930" w:rsidRDefault="001E1930" w:rsidP="001E1930">
      <w:pPr>
        <w:pStyle w:val="maintext"/>
        <w:ind w:firstLine="440"/>
      </w:pPr>
      <w:bookmarkStart w:id="4" w:name="_Hlk158995928"/>
      <w:r>
        <w:t xml:space="preserve">When using Functionality-based LCM, the NW does not need to know proprietary details of the AI/ML models that the UE operates. However, to enhance and improve the performance of the AI/ML models used by the UE, the network can assist by providing the datasets required by the UE during the training period of the AI/ML models. The dataset refers to a collection of input and output data samples gathered for AI/ML model training. </w:t>
      </w:r>
      <w:r w:rsidRPr="00CE7430">
        <w:t xml:space="preserve">The </w:t>
      </w:r>
      <w:r>
        <w:t xml:space="preserve">UE </w:t>
      </w:r>
      <w:r w:rsidRPr="00CE7430">
        <w:t>can use the received dataset for the training or further refinement of the AI/ML model within the configured Functionality.</w:t>
      </w:r>
      <w:r>
        <w:t xml:space="preserve"> </w:t>
      </w:r>
      <w:r w:rsidRPr="00CE7430">
        <w:t xml:space="preserve">To perform dataset delivery, an initial step may involve the </w:t>
      </w:r>
      <w:r>
        <w:t>identification</w:t>
      </w:r>
      <w:r w:rsidRPr="00CE7430">
        <w:t xml:space="preserve"> of datasets that can be exchanged between the NW and the </w:t>
      </w:r>
      <w:r>
        <w:t>UE</w:t>
      </w:r>
      <w:r w:rsidRPr="00CE7430">
        <w:t>, along with the exchange of dataset IDs.</w:t>
      </w:r>
      <w:r>
        <w:t xml:space="preserve"> </w:t>
      </w:r>
      <w:r w:rsidRPr="007B46C2">
        <w:t xml:space="preserve">During this process, specific information about the dataset, such as the number of data samples, the overall dataset size, and the data type used in the dataset (e.g., Float, </w:t>
      </w:r>
      <w:r>
        <w:t>int</w:t>
      </w:r>
      <w:r w:rsidRPr="007B46C2">
        <w:t>8) can also be shared.</w:t>
      </w:r>
    </w:p>
    <w:p w14:paraId="6FE3975B" w14:textId="77777777" w:rsidR="001E1930" w:rsidRDefault="001E1930" w:rsidP="001E1930">
      <w:pPr>
        <w:pStyle w:val="maintext"/>
        <w:ind w:firstLine="440"/>
      </w:pPr>
      <w:r>
        <w:rPr>
          <w:rFonts w:hint="eastAsia"/>
        </w:rPr>
        <w:t xml:space="preserve"> </w:t>
      </w:r>
      <w:r>
        <w:t xml:space="preserve">The transmission of Dataset IDs or Dataset information can </w:t>
      </w:r>
      <w:r w:rsidRPr="000D714F">
        <w:t>also be incorporated into</w:t>
      </w:r>
      <w:r>
        <w:t xml:space="preserve"> the functionality identification process. The NW can provide dataset ID to the UE </w:t>
      </w:r>
      <w:r w:rsidRPr="00DF4FB5">
        <w:t>as an additional condition</w:t>
      </w:r>
      <w:r>
        <w:t xml:space="preserve">. </w:t>
      </w:r>
      <w:r w:rsidRPr="00DF4FB5">
        <w:t>Subsequently</w:t>
      </w:r>
      <w:r>
        <w:t xml:space="preserve">, the UE can use the received dataset ID as a reference </w:t>
      </w:r>
      <w:r w:rsidRPr="00DF4FB5">
        <w:t>for training the AI/ML model in alignment with the currently configured functionality</w:t>
      </w:r>
      <w:r>
        <w:t>.</w:t>
      </w:r>
    </w:p>
    <w:p w14:paraId="0932762C" w14:textId="77777777" w:rsidR="001E1930" w:rsidRDefault="001E1930" w:rsidP="001E1930">
      <w:pPr>
        <w:spacing w:after="120"/>
      </w:pPr>
    </w:p>
    <w:p w14:paraId="6FEC300D" w14:textId="349210E3" w:rsidR="001E1930" w:rsidRPr="00DF4FB5" w:rsidRDefault="001E1930" w:rsidP="001E1930">
      <w:pPr>
        <w:pStyle w:val="maintext"/>
        <w:ind w:firstLine="440"/>
        <w:rPr>
          <w:b/>
        </w:rPr>
      </w:pPr>
      <w:r w:rsidRPr="00DF4FB5">
        <w:rPr>
          <w:rFonts w:hint="eastAsia"/>
          <w:b/>
        </w:rPr>
        <w:t>P</w:t>
      </w:r>
      <w:r w:rsidRPr="00DF4FB5">
        <w:rPr>
          <w:b/>
        </w:rPr>
        <w:t>roposal</w:t>
      </w:r>
      <w:r>
        <w:rPr>
          <w:b/>
        </w:rPr>
        <w:t xml:space="preserve"> </w:t>
      </w:r>
      <w:r w:rsidR="0060499A">
        <w:rPr>
          <w:b/>
        </w:rPr>
        <w:t>2</w:t>
      </w:r>
      <w:r>
        <w:rPr>
          <w:b/>
        </w:rPr>
        <w:t>:</w:t>
      </w:r>
      <w:r w:rsidRPr="00DF4FB5">
        <w:rPr>
          <w:b/>
        </w:rPr>
        <w:t xml:space="preserve"> </w:t>
      </w:r>
      <w:r w:rsidR="00125293">
        <w:rPr>
          <w:b/>
        </w:rPr>
        <w:t xml:space="preserve">The </w:t>
      </w:r>
      <w:r w:rsidRPr="00DF4FB5">
        <w:rPr>
          <w:b/>
        </w:rPr>
        <w:t>NW can provide dataset information corresponding to the configured functionality to the UE as an additional condition.</w:t>
      </w:r>
    </w:p>
    <w:p w14:paraId="52FC5A28" w14:textId="77777777" w:rsidR="001E1930" w:rsidRDefault="001E1930" w:rsidP="001E1930">
      <w:pPr>
        <w:spacing w:after="120"/>
      </w:pPr>
    </w:p>
    <w:p w14:paraId="361B9F0D" w14:textId="77777777" w:rsidR="001E1930" w:rsidRDefault="001E1930" w:rsidP="001E1930">
      <w:pPr>
        <w:pStyle w:val="maintext"/>
        <w:ind w:firstLine="440"/>
      </w:pPr>
      <w:r w:rsidRPr="00733EB2">
        <w:t xml:space="preserve">The mapping between </w:t>
      </w:r>
      <w:r>
        <w:t>d</w:t>
      </w:r>
      <w:r w:rsidRPr="00733EB2">
        <w:t xml:space="preserve">ataset ID and Functionality may not always be one-to-one. In other words, a single dataset can be associated with multiple functionality operations. For example, in cases where CSI prediction-related functionalities are configured, a specific dataset </w:t>
      </w:r>
      <w:r>
        <w:t>can</w:t>
      </w:r>
      <w:r w:rsidRPr="00733EB2">
        <w:t xml:space="preserve"> be used by multiple functionalities with different settings for measurement windows or prediction windows. </w:t>
      </w:r>
      <w:r>
        <w:rPr>
          <w:rFonts w:hint="eastAsia"/>
        </w:rPr>
        <w:t>I</w:t>
      </w:r>
      <w:r>
        <w:t>f</w:t>
      </w:r>
      <w:r w:rsidRPr="00733EB2">
        <w:t xml:space="preserve"> the </w:t>
      </w:r>
      <w:r>
        <w:t>NW</w:t>
      </w:r>
      <w:r w:rsidRPr="00733EB2">
        <w:t xml:space="preserve"> provides the mapping information between Functionality and datasets to the </w:t>
      </w:r>
      <w:r>
        <w:t>UE</w:t>
      </w:r>
      <w:r w:rsidRPr="00733EB2">
        <w:t>,</w:t>
      </w:r>
      <w:r>
        <w:t xml:space="preserve"> then</w:t>
      </w:r>
      <w:r w:rsidRPr="00733EB2">
        <w:t xml:space="preserve"> the </w:t>
      </w:r>
      <w:r>
        <w:t>UE</w:t>
      </w:r>
      <w:r w:rsidRPr="00733EB2">
        <w:t xml:space="preserve"> can reuse the received dataset information even when different functionalities are activated in the Functionality-based LCM process.</w:t>
      </w:r>
    </w:p>
    <w:p w14:paraId="5CB18C7D" w14:textId="77777777" w:rsidR="001E1930" w:rsidRDefault="001E1930" w:rsidP="001E1930">
      <w:pPr>
        <w:pStyle w:val="maintext"/>
        <w:ind w:firstLine="440"/>
      </w:pPr>
      <w:r>
        <w:rPr>
          <w:rFonts w:hint="eastAsia"/>
        </w:rPr>
        <w:t xml:space="preserve"> </w:t>
      </w:r>
      <w:r w:rsidRPr="00733EB2">
        <w:t xml:space="preserve">When comparing the dataset identification process to the model identification process in model-ID based LCM, one advantage is that the </w:t>
      </w:r>
      <w:r>
        <w:t>UE</w:t>
      </w:r>
      <w:r w:rsidRPr="00733EB2">
        <w:t xml:space="preserve"> does not need to share detailed information about the AI/ML models with the </w:t>
      </w:r>
      <w:r>
        <w:t>NW.</w:t>
      </w:r>
      <w:r w:rsidRPr="00733EB2">
        <w:t xml:space="preserve"> NW may have its </w:t>
      </w:r>
      <w:r>
        <w:t>additional</w:t>
      </w:r>
      <w:r w:rsidRPr="00733EB2">
        <w:t xml:space="preserve"> information related to the configured functionality, but transmitting this information directly to the </w:t>
      </w:r>
      <w:r>
        <w:t>UE</w:t>
      </w:r>
      <w:r w:rsidRPr="00733EB2">
        <w:t xml:space="preserve"> might be challenging due to proprietary concerns.</w:t>
      </w:r>
      <w:r>
        <w:t xml:space="preserve"> </w:t>
      </w:r>
      <w:r w:rsidRPr="00655775">
        <w:t xml:space="preserve">In this case, by simply transmitting the standardized dataset or dataset ID that aligns with the functionality, it can bypass proprietary issues and facilitate performance improvements irrespective of the AI/ML model used by the </w:t>
      </w:r>
      <w:r>
        <w:t>UE</w:t>
      </w:r>
      <w:r w:rsidRPr="00655775">
        <w:t>.</w:t>
      </w:r>
      <w:r>
        <w:t xml:space="preserve"> Model-ID-based LCM includes the exchange of associated dataset information during the Model identification process. In other words, when a Model-ID (or Model) is identified, the dataset linked to that model is already determined. On the contrary, the dataset delivery approach has a hierarchical structure where dataset information is provided as additional condition to functionality-based LCM. The NW does not manage which dataset is used for training or which AI/ML model is employed within the configured functionality by the UE.</w:t>
      </w:r>
    </w:p>
    <w:p w14:paraId="22677E4A" w14:textId="77777777" w:rsidR="001E1930" w:rsidRDefault="001E1930" w:rsidP="001E1930">
      <w:pPr>
        <w:spacing w:after="120"/>
      </w:pPr>
    </w:p>
    <w:p w14:paraId="77649F6B" w14:textId="77777777" w:rsidR="001E1930" w:rsidRPr="00CE7430" w:rsidRDefault="001E1930" w:rsidP="001E1930">
      <w:pPr>
        <w:pStyle w:val="maintext"/>
        <w:ind w:firstLine="440"/>
      </w:pPr>
      <w:r w:rsidRPr="007B479F">
        <w:rPr>
          <w:b/>
        </w:rPr>
        <w:t xml:space="preserve">Observation </w:t>
      </w:r>
      <w:r>
        <w:rPr>
          <w:b/>
        </w:rPr>
        <w:t>2:</w:t>
      </w:r>
      <w:r w:rsidRPr="007B479F">
        <w:rPr>
          <w:b/>
        </w:rPr>
        <w:t xml:space="preserve"> </w:t>
      </w:r>
      <w:r w:rsidRPr="00DF6B46">
        <w:rPr>
          <w:b/>
        </w:rPr>
        <w:t xml:space="preserve">Delivering datasets within defined functionalities </w:t>
      </w:r>
      <w:r>
        <w:rPr>
          <w:b/>
        </w:rPr>
        <w:t xml:space="preserve">allows </w:t>
      </w:r>
      <w:r w:rsidRPr="00632AA9">
        <w:rPr>
          <w:b/>
        </w:rPr>
        <w:t>the avoidance o</w:t>
      </w:r>
      <w:r>
        <w:rPr>
          <w:b/>
        </w:rPr>
        <w:t xml:space="preserve">f </w:t>
      </w:r>
      <w:r w:rsidRPr="00DF6B46">
        <w:rPr>
          <w:b/>
        </w:rPr>
        <w:t>proprietary concerns.</w:t>
      </w:r>
    </w:p>
    <w:bookmarkEnd w:id="4"/>
    <w:p w14:paraId="632CB56C" w14:textId="1B467190" w:rsidR="00D74A83" w:rsidRPr="00D74A83" w:rsidRDefault="00D74A83" w:rsidP="00D74A83">
      <w:pPr>
        <w:widowControl/>
        <w:wordWrap/>
        <w:autoSpaceDE/>
        <w:autoSpaceDN/>
        <w:spacing w:afterLines="0" w:after="160" w:line="259" w:lineRule="auto"/>
        <w:rPr>
          <w:lang w:val="en-GB"/>
        </w:rPr>
      </w:pPr>
    </w:p>
    <w:p w14:paraId="2E7120B3" w14:textId="0682897A" w:rsidR="00D74A83" w:rsidRDefault="00D74A83" w:rsidP="00866EBB">
      <w:pPr>
        <w:pStyle w:val="maintext"/>
        <w:ind w:firstLine="440"/>
      </w:pPr>
      <w:r w:rsidRPr="00D74A83">
        <w:lastRenderedPageBreak/>
        <w:t xml:space="preserve">In the use case of </w:t>
      </w:r>
      <w:r w:rsidR="00866EBB" w:rsidRPr="00D74A83">
        <w:t xml:space="preserve">a Two-Sided Model </w:t>
      </w:r>
      <w:r w:rsidR="00866EBB">
        <w:t xml:space="preserve">such as </w:t>
      </w:r>
      <w:r w:rsidRPr="00D74A83">
        <w:t xml:space="preserve">CSI compression, pairing between the decoder used at the </w:t>
      </w:r>
      <w:r w:rsidR="00866EBB">
        <w:t>NW</w:t>
      </w:r>
      <w:r w:rsidRPr="00D74A83">
        <w:t xml:space="preserve"> and the encoder used at </w:t>
      </w:r>
      <w:r w:rsidR="00866EBB">
        <w:t>the UE</w:t>
      </w:r>
      <w:r w:rsidRPr="00D74A83">
        <w:t xml:space="preserve"> must be performed to ensure their joint operation. The pairing process between the encoder and decoder can be achieved through the </w:t>
      </w:r>
      <w:r w:rsidR="00866EBB">
        <w:t>sharing</w:t>
      </w:r>
      <w:r w:rsidRPr="00D74A83">
        <w:t xml:space="preserve"> of dataset information. Specifically, the </w:t>
      </w:r>
      <w:r w:rsidR="00866EBB">
        <w:t>NW</w:t>
      </w:r>
      <w:r w:rsidRPr="00D74A83">
        <w:t xml:space="preserve"> can transmit dataset or dataset information relevant to the training of its decoder to the </w:t>
      </w:r>
      <w:r w:rsidR="00866EBB">
        <w:t>UE</w:t>
      </w:r>
      <w:r w:rsidRPr="00D74A83">
        <w:t xml:space="preserve">, enabling the </w:t>
      </w:r>
      <w:r w:rsidR="00866EBB">
        <w:t>UE</w:t>
      </w:r>
      <w:r w:rsidRPr="00D74A83">
        <w:t xml:space="preserve"> to train an encoder suitable for pairing. In this process, the </w:t>
      </w:r>
      <w:r w:rsidR="00866EBB">
        <w:t>UE</w:t>
      </w:r>
      <w:r w:rsidRPr="00D74A83">
        <w:t xml:space="preserve"> can train multiple encoders that pair with a single decoder. Conversely, the </w:t>
      </w:r>
      <w:r w:rsidR="00866EBB">
        <w:t>UE</w:t>
      </w:r>
      <w:r w:rsidRPr="00D74A83">
        <w:t xml:space="preserve"> can transmit dataset or dataset information relevant to the training of its encoder to the </w:t>
      </w:r>
      <w:r w:rsidR="00866EBB">
        <w:t>NW</w:t>
      </w:r>
      <w:r w:rsidRPr="00D74A83">
        <w:t xml:space="preserve">, allowing the </w:t>
      </w:r>
      <w:r w:rsidR="00866EBB">
        <w:t>NW</w:t>
      </w:r>
      <w:r w:rsidRPr="00D74A83">
        <w:t xml:space="preserve"> to train a decoder suitable for pairing. In this process, the </w:t>
      </w:r>
      <w:r w:rsidR="00866EBB">
        <w:t>NW</w:t>
      </w:r>
      <w:r w:rsidRPr="00D74A83">
        <w:t xml:space="preserve"> can train multiple decoders that pair with a single encoder.</w:t>
      </w:r>
    </w:p>
    <w:p w14:paraId="339AFFF9" w14:textId="77777777" w:rsidR="00D74A83" w:rsidRDefault="00D74A83">
      <w:pPr>
        <w:widowControl/>
        <w:wordWrap/>
        <w:autoSpaceDE/>
        <w:autoSpaceDN/>
        <w:spacing w:afterLines="0" w:after="160" w:line="259" w:lineRule="auto"/>
        <w:rPr>
          <w:lang w:val="en-GB"/>
        </w:rPr>
      </w:pPr>
    </w:p>
    <w:p w14:paraId="453397BC" w14:textId="7495369D" w:rsidR="006438BA" w:rsidRPr="0066387A" w:rsidRDefault="0066387A" w:rsidP="0066387A">
      <w:pPr>
        <w:pStyle w:val="maintext"/>
        <w:ind w:firstLine="440"/>
        <w:rPr>
          <w:b/>
        </w:rPr>
      </w:pPr>
      <w:r w:rsidRPr="0066387A">
        <w:rPr>
          <w:rFonts w:hint="eastAsia"/>
          <w:b/>
        </w:rPr>
        <w:t>P</w:t>
      </w:r>
      <w:r w:rsidRPr="0066387A">
        <w:rPr>
          <w:b/>
        </w:rPr>
        <w:t>roposal 3:</w:t>
      </w:r>
      <w:r>
        <w:rPr>
          <w:b/>
        </w:rPr>
        <w:t xml:space="preserve"> </w:t>
      </w:r>
      <w:r w:rsidR="00904F62" w:rsidRPr="00904F62">
        <w:rPr>
          <w:b/>
        </w:rPr>
        <w:t>The transfer of datasets can synchronize the pairing between the NW and the UE in the Two-sided model.</w:t>
      </w:r>
    </w:p>
    <w:p w14:paraId="6831ED7C" w14:textId="5E70A1F6" w:rsidR="00580342" w:rsidRPr="00580342" w:rsidRDefault="00580342">
      <w:pPr>
        <w:widowControl/>
        <w:wordWrap/>
        <w:autoSpaceDE/>
        <w:autoSpaceDN/>
        <w:spacing w:afterLines="0" w:after="160" w:line="259" w:lineRule="auto"/>
        <w:rPr>
          <w:strike/>
        </w:rPr>
      </w:pPr>
    </w:p>
    <w:p w14:paraId="21065E5B" w14:textId="57BCD468" w:rsidR="009F5BA6" w:rsidRDefault="009F5BA6" w:rsidP="009F5BA6">
      <w:pPr>
        <w:pStyle w:val="2"/>
        <w:spacing w:after="120"/>
      </w:pPr>
      <w:r>
        <w:rPr>
          <w:rFonts w:ascii="맑은 고딕" w:eastAsia="맑은 고딕" w:hAnsi="맑은 고딕" w:cs="맑은 고딕" w:hint="eastAsia"/>
        </w:rPr>
        <w:t>D</w:t>
      </w:r>
      <w:r>
        <w:rPr>
          <w:rFonts w:ascii="맑은 고딕" w:eastAsia="맑은 고딕" w:hAnsi="맑은 고딕" w:cs="맑은 고딕"/>
        </w:rPr>
        <w:t>ata collection</w:t>
      </w:r>
    </w:p>
    <w:p w14:paraId="2229692D" w14:textId="7008F8B0" w:rsidR="006476F1" w:rsidRDefault="00286C72" w:rsidP="003F1C8C">
      <w:pPr>
        <w:pStyle w:val="maintext"/>
        <w:ind w:firstLine="440"/>
        <w:rPr>
          <w:lang w:eastAsia="zh-CN"/>
        </w:rPr>
      </w:pPr>
      <w:r w:rsidRPr="00D74A83">
        <w:t xml:space="preserve">In the </w:t>
      </w:r>
      <w:r w:rsidRPr="00365CFB">
        <w:t>previous</w:t>
      </w:r>
      <w:r w:rsidRPr="00D74A83">
        <w:t xml:space="preserve"> study item phase</w:t>
      </w:r>
      <w:r w:rsidR="006476F1">
        <w:rPr>
          <w:lang w:eastAsia="zh-CN"/>
        </w:rPr>
        <w:t>, the following agreement for data collection had been achieved</w:t>
      </w:r>
      <w:r w:rsidR="00F338A5">
        <w:rPr>
          <w:lang w:eastAsia="zh-CN"/>
        </w:rPr>
        <w:t xml:space="preserve"> [</w:t>
      </w:r>
      <w:r>
        <w:rPr>
          <w:lang w:eastAsia="zh-CN"/>
        </w:rPr>
        <w:t>3</w:t>
      </w:r>
      <w:r w:rsidR="00F338A5">
        <w:rPr>
          <w:lang w:eastAsia="zh-CN"/>
        </w:rPr>
        <w:t>]</w:t>
      </w:r>
      <w:r w:rsidR="006476F1">
        <w:rPr>
          <w:lang w:eastAsia="zh-CN"/>
        </w:rPr>
        <w:t>. This section will further discuss the data collection related issues.</w:t>
      </w:r>
    </w:p>
    <w:tbl>
      <w:tblPr>
        <w:tblStyle w:val="a7"/>
        <w:tblW w:w="0" w:type="auto"/>
        <w:tblLook w:val="04A0" w:firstRow="1" w:lastRow="0" w:firstColumn="1" w:lastColumn="0" w:noHBand="0" w:noVBand="1"/>
      </w:tblPr>
      <w:tblGrid>
        <w:gridCol w:w="9307"/>
      </w:tblGrid>
      <w:tr w:rsidR="006476F1" w14:paraId="3B3C6C66" w14:textId="77777777" w:rsidTr="00DD6ADC">
        <w:tc>
          <w:tcPr>
            <w:tcW w:w="9307" w:type="dxa"/>
          </w:tcPr>
          <w:p w14:paraId="29B49CD2" w14:textId="77777777" w:rsidR="006476F1" w:rsidRPr="006476F1" w:rsidRDefault="006476F1" w:rsidP="006476F1">
            <w:pPr>
              <w:spacing w:after="120"/>
              <w:rPr>
                <w:szCs w:val="20"/>
                <w:highlight w:val="green"/>
              </w:rPr>
            </w:pPr>
            <w:r w:rsidRPr="006476F1">
              <w:rPr>
                <w:rFonts w:hint="eastAsia"/>
                <w:szCs w:val="20"/>
                <w:highlight w:val="green"/>
              </w:rPr>
              <w:t>A</w:t>
            </w:r>
            <w:r w:rsidRPr="006476F1">
              <w:rPr>
                <w:szCs w:val="20"/>
                <w:highlight w:val="green"/>
              </w:rPr>
              <w:t>greement</w:t>
            </w:r>
          </w:p>
          <w:p w14:paraId="10F0E3FB" w14:textId="77777777" w:rsidR="006476F1" w:rsidRPr="006476F1" w:rsidRDefault="006476F1" w:rsidP="006476F1">
            <w:pPr>
              <w:spacing w:after="120"/>
              <w:rPr>
                <w:rFonts w:ascii="SimSun" w:eastAsia="SimSun" w:hAnsi="SimSun" w:cs="Calibri"/>
                <w:szCs w:val="20"/>
              </w:rPr>
            </w:pPr>
            <w:r w:rsidRPr="006476F1">
              <w:rPr>
                <w:rFonts w:hint="eastAsia"/>
                <w:szCs w:val="20"/>
              </w:rPr>
              <w:t>Consider at least the following aspects and if applicable, the corresponding potential specification impact related to data collection:</w:t>
            </w:r>
          </w:p>
          <w:p w14:paraId="0466D6CC"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Measurement configuration and reporting</w:t>
            </w:r>
          </w:p>
          <w:p w14:paraId="784B15F0"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Contents, type and format of data including:</w:t>
            </w:r>
          </w:p>
          <w:p w14:paraId="7395A37A"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Data related to model input</w:t>
            </w:r>
          </w:p>
          <w:p w14:paraId="4EAD72EF"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Data related to ground truth</w:t>
            </w:r>
            <w:r w:rsidRPr="006476F1">
              <w:rPr>
                <w:rFonts w:hint="eastAsia"/>
                <w:strike/>
                <w:color w:val="7030A0"/>
                <w:szCs w:val="20"/>
              </w:rPr>
              <w:t xml:space="preserve"> </w:t>
            </w:r>
          </w:p>
          <w:p w14:paraId="6F1F1F27"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Quality of the data</w:t>
            </w:r>
          </w:p>
          <w:p w14:paraId="17FAFD54"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Other information</w:t>
            </w:r>
          </w:p>
          <w:p w14:paraId="12D53132"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Signaling of assistance information for categorizing the data</w:t>
            </w:r>
          </w:p>
          <w:p w14:paraId="17CD0F0D" w14:textId="77777777" w:rsidR="006476F1" w:rsidRPr="006476F1" w:rsidRDefault="006476F1" w:rsidP="006476F1">
            <w:pPr>
              <w:numPr>
                <w:ilvl w:val="1"/>
                <w:numId w:val="28"/>
              </w:numPr>
              <w:wordWrap/>
              <w:adjustRightInd/>
              <w:snapToGrid w:val="0"/>
              <w:spacing w:afterLines="0" w:after="0"/>
              <w:ind w:left="1440"/>
              <w:jc w:val="left"/>
              <w:rPr>
                <w:szCs w:val="20"/>
              </w:rPr>
            </w:pPr>
            <w:r w:rsidRPr="006476F1">
              <w:rPr>
                <w:rFonts w:hint="eastAsia"/>
                <w:szCs w:val="20"/>
              </w:rPr>
              <w:t>Note: The study should consider the feasibility of disclosure of proprietary information</w:t>
            </w:r>
          </w:p>
          <w:p w14:paraId="30C72EEE"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Signaling for data collection procedure</w:t>
            </w:r>
          </w:p>
          <w:p w14:paraId="646025B1" w14:textId="77777777" w:rsidR="006476F1" w:rsidRPr="006476F1" w:rsidRDefault="006476F1" w:rsidP="006476F1">
            <w:pPr>
              <w:numPr>
                <w:ilvl w:val="0"/>
                <w:numId w:val="28"/>
              </w:numPr>
              <w:wordWrap/>
              <w:adjustRightInd/>
              <w:snapToGrid w:val="0"/>
              <w:spacing w:afterLines="0" w:after="0"/>
              <w:ind w:left="720"/>
              <w:jc w:val="left"/>
              <w:rPr>
                <w:szCs w:val="20"/>
              </w:rPr>
            </w:pPr>
            <w:r w:rsidRPr="006476F1">
              <w:rPr>
                <w:rFonts w:hint="eastAsia"/>
                <w:szCs w:val="20"/>
              </w:rPr>
              <w:t>Note 1: Use-case specific details can be studied in respective agenda items</w:t>
            </w:r>
          </w:p>
          <w:p w14:paraId="5792F135" w14:textId="77777777" w:rsidR="006476F1" w:rsidRDefault="006476F1" w:rsidP="006476F1">
            <w:pPr>
              <w:spacing w:after="120"/>
              <w:rPr>
                <w:lang w:val="en-GB"/>
              </w:rPr>
            </w:pPr>
            <w:r w:rsidRPr="006476F1">
              <w:rPr>
                <w:rFonts w:hint="eastAsia"/>
                <w:szCs w:val="20"/>
              </w:rPr>
              <w:t>Note 2: Signaling mechanism details can be studied by appropriate working groups.</w:t>
            </w:r>
          </w:p>
        </w:tc>
      </w:tr>
    </w:tbl>
    <w:p w14:paraId="018609BF" w14:textId="77777777" w:rsidR="00361C39" w:rsidRDefault="00361C39" w:rsidP="00AA5FE7">
      <w:pPr>
        <w:spacing w:after="120"/>
      </w:pPr>
    </w:p>
    <w:p w14:paraId="26703BA7" w14:textId="2EEF3539" w:rsidR="007F4E0F" w:rsidRDefault="007F4E0F" w:rsidP="003F1C8C">
      <w:pPr>
        <w:pStyle w:val="maintext"/>
        <w:ind w:firstLine="440"/>
      </w:pPr>
      <w:r w:rsidRPr="007F4E0F">
        <w:t xml:space="preserve">In order for the </w:t>
      </w:r>
      <w:r>
        <w:t>NW</w:t>
      </w:r>
      <w:r w:rsidRPr="007F4E0F">
        <w:t xml:space="preserve"> to transmit datasets</w:t>
      </w:r>
      <w:r w:rsidR="00EB6C1C">
        <w:t xml:space="preserve"> or dataset information</w:t>
      </w:r>
      <w:r w:rsidRPr="007F4E0F">
        <w:t xml:space="preserve"> to </w:t>
      </w:r>
      <w:r>
        <w:rPr>
          <w:rFonts w:hint="eastAsia"/>
        </w:rPr>
        <w:t>U</w:t>
      </w:r>
      <w:r>
        <w:t>E</w:t>
      </w:r>
      <w:r w:rsidRPr="007F4E0F">
        <w:t xml:space="preserve"> for </w:t>
      </w:r>
      <w:r>
        <w:t>tra</w:t>
      </w:r>
      <w:r w:rsidRPr="007F4E0F">
        <w:t>in</w:t>
      </w:r>
      <w:r>
        <w:t>in</w:t>
      </w:r>
      <w:r w:rsidRPr="007F4E0F">
        <w:t xml:space="preserve">g, it is necessary to </w:t>
      </w:r>
      <w:r>
        <w:t xml:space="preserve">categorize </w:t>
      </w:r>
      <w:r w:rsidRPr="007F4E0F">
        <w:t xml:space="preserve">and store </w:t>
      </w:r>
      <w:r>
        <w:t>the samples</w:t>
      </w:r>
      <w:r w:rsidRPr="007F4E0F">
        <w:t xml:space="preserve"> received from </w:t>
      </w:r>
      <w:r>
        <w:t>UE</w:t>
      </w:r>
      <w:r w:rsidRPr="007F4E0F">
        <w:t>s during the data collection process</w:t>
      </w:r>
      <w:r>
        <w:t xml:space="preserve">. </w:t>
      </w:r>
      <w:r w:rsidR="001C4324">
        <w:t>Furthermore</w:t>
      </w:r>
      <w:r>
        <w:t>, t</w:t>
      </w:r>
      <w:r w:rsidRPr="007F4E0F">
        <w:t xml:space="preserve">he data samples can be classified based on the current </w:t>
      </w:r>
      <w:r>
        <w:t>NW</w:t>
      </w:r>
      <w:r w:rsidRPr="007F4E0F">
        <w:t xml:space="preserve"> configuration</w:t>
      </w:r>
      <w:r w:rsidR="00D02874">
        <w:t xml:space="preserve"> and the</w:t>
      </w:r>
      <w:r w:rsidRPr="007F4E0F">
        <w:t xml:space="preserve"> </w:t>
      </w:r>
      <w:r w:rsidR="00D02874" w:rsidRPr="007F4E0F">
        <w:t xml:space="preserve">functionality </w:t>
      </w:r>
      <w:r w:rsidRPr="007F4E0F">
        <w:t>into AI/ML features.</w:t>
      </w:r>
    </w:p>
    <w:p w14:paraId="3FEB1460" w14:textId="661E6F44" w:rsidR="007F4E0F" w:rsidRDefault="007F4E0F" w:rsidP="003F1C8C">
      <w:pPr>
        <w:pStyle w:val="maintext"/>
        <w:ind w:firstLine="440"/>
      </w:pPr>
    </w:p>
    <w:p w14:paraId="389F8388" w14:textId="2367BC35" w:rsidR="007F4E0F" w:rsidRPr="00664198" w:rsidRDefault="007F4E0F" w:rsidP="003F1C8C">
      <w:pPr>
        <w:pStyle w:val="maintext"/>
        <w:ind w:firstLine="440"/>
        <w:rPr>
          <w:b/>
        </w:rPr>
      </w:pPr>
      <w:r w:rsidRPr="00664198">
        <w:rPr>
          <w:rFonts w:hint="eastAsia"/>
          <w:b/>
        </w:rPr>
        <w:t>P</w:t>
      </w:r>
      <w:r w:rsidRPr="00664198">
        <w:rPr>
          <w:b/>
        </w:rPr>
        <w:t>roposal</w:t>
      </w:r>
      <w:r w:rsidR="00664198">
        <w:rPr>
          <w:b/>
        </w:rPr>
        <w:t xml:space="preserve"> </w:t>
      </w:r>
      <w:r w:rsidR="0066387A">
        <w:rPr>
          <w:b/>
        </w:rPr>
        <w:t>4</w:t>
      </w:r>
      <w:r w:rsidR="0045779B">
        <w:rPr>
          <w:b/>
        </w:rPr>
        <w:t>:</w:t>
      </w:r>
      <w:r w:rsidRPr="00664198">
        <w:rPr>
          <w:b/>
        </w:rPr>
        <w:t xml:space="preserve"> </w:t>
      </w:r>
      <w:r w:rsidR="00664198">
        <w:rPr>
          <w:b/>
        </w:rPr>
        <w:t>D</w:t>
      </w:r>
      <w:r w:rsidR="00664198" w:rsidRPr="00664198">
        <w:rPr>
          <w:b/>
        </w:rPr>
        <w:t>atasets should be categorized based on NW configurations and configured functionalities during the data collection process.</w:t>
      </w:r>
    </w:p>
    <w:p w14:paraId="29BBAD9A" w14:textId="302D6341" w:rsidR="007F4E0F" w:rsidRDefault="007F4E0F" w:rsidP="003F1C8C">
      <w:pPr>
        <w:pStyle w:val="maintext"/>
        <w:ind w:firstLine="440"/>
      </w:pPr>
    </w:p>
    <w:p w14:paraId="58457AF8" w14:textId="5800AA9A" w:rsidR="00A33530" w:rsidRDefault="00A33530" w:rsidP="003F1C8C">
      <w:pPr>
        <w:pStyle w:val="maintext"/>
        <w:ind w:firstLine="440"/>
      </w:pPr>
      <w:r>
        <w:rPr>
          <w:rFonts w:hint="eastAsia"/>
        </w:rPr>
        <w:t xml:space="preserve"> </w:t>
      </w:r>
      <w:r w:rsidRPr="00A33530">
        <w:t xml:space="preserve">Generally, data collection for AI/ML model training does not have strict time requirements. Therefore, </w:t>
      </w:r>
      <w:r w:rsidR="007A6ADC">
        <w:rPr>
          <w:rFonts w:hint="eastAsia"/>
        </w:rPr>
        <w:t>U</w:t>
      </w:r>
      <w:r w:rsidR="007A6ADC">
        <w:t xml:space="preserve">Es </w:t>
      </w:r>
      <w:r w:rsidRPr="00A33530">
        <w:t>can accumulate a certain amount of data before transmitting</w:t>
      </w:r>
      <w:r w:rsidR="007A6ADC">
        <w:t xml:space="preserve"> to</w:t>
      </w:r>
      <w:r w:rsidRPr="00A33530">
        <w:t xml:space="preserve"> reduc</w:t>
      </w:r>
      <w:r w:rsidR="007A6ADC">
        <w:t>e</w:t>
      </w:r>
      <w:r w:rsidRPr="00A33530">
        <w:t xml:space="preserve"> system overhead by sending tens or hundreds of samples at once instead of delivering individual samples immediately. The configuration for data collection for </w:t>
      </w:r>
      <w:r w:rsidR="007A6ADC">
        <w:t>training</w:t>
      </w:r>
      <w:r w:rsidRPr="00A33530">
        <w:t xml:space="preserve"> can be </w:t>
      </w:r>
      <w:r w:rsidR="007A6ADC">
        <w:t>transmitted</w:t>
      </w:r>
      <w:r w:rsidRPr="00A33530">
        <w:t xml:space="preserve"> to the </w:t>
      </w:r>
      <w:r w:rsidR="007A6ADC">
        <w:t>UE</w:t>
      </w:r>
      <w:r w:rsidRPr="00A33530">
        <w:t xml:space="preserve">s by the </w:t>
      </w:r>
      <w:r w:rsidR="007A6ADC">
        <w:t>NW</w:t>
      </w:r>
      <w:r w:rsidRPr="00A33530">
        <w:t xml:space="preserve"> using RRC signals.</w:t>
      </w:r>
    </w:p>
    <w:p w14:paraId="2569BE06" w14:textId="63F70241" w:rsidR="00A33530" w:rsidRDefault="007A6ADC" w:rsidP="003F1C8C">
      <w:pPr>
        <w:pStyle w:val="maintext"/>
        <w:ind w:firstLine="440"/>
      </w:pPr>
      <w:r>
        <w:lastRenderedPageBreak/>
        <w:t>However, during th</w:t>
      </w:r>
      <w:r w:rsidR="003D2E3B">
        <w:t>e</w:t>
      </w:r>
      <w:r>
        <w:t xml:space="preserve"> data collection process, </w:t>
      </w:r>
      <w:r w:rsidR="003D2E3B">
        <w:t>if</w:t>
      </w:r>
      <w:r>
        <w:t xml:space="preserve"> the NW configuration changes, there may be instances where the network cannot categorize </w:t>
      </w:r>
      <w:r w:rsidR="003D2E3B">
        <w:t>all</w:t>
      </w:r>
      <w:r>
        <w:t xml:space="preserve"> data samples transmitted at once </w:t>
      </w:r>
      <w:r w:rsidR="003D2E3B">
        <w:t>into the</w:t>
      </w:r>
      <w:r>
        <w:t xml:space="preserve"> same dataset. Therefore, it </w:t>
      </w:r>
      <w:r w:rsidR="00D02874">
        <w:t>can</w:t>
      </w:r>
      <w:r>
        <w:t xml:space="preserve"> be necessary for the NW to issue a command for the </w:t>
      </w:r>
      <w:r w:rsidR="00D02874">
        <w:t>UEs</w:t>
      </w:r>
      <w:r>
        <w:t xml:space="preserve"> to transmit the data samples they have collected up to the current point</w:t>
      </w:r>
      <w:r w:rsidR="003D2E3B">
        <w:t xml:space="preserve"> for learning</w:t>
      </w:r>
      <w:r>
        <w:t xml:space="preserve">. </w:t>
      </w:r>
      <w:r w:rsidR="003D2E3B" w:rsidRPr="003D2E3B">
        <w:t>Upon receiving this request</w:t>
      </w:r>
      <w:r>
        <w:t xml:space="preserve">, </w:t>
      </w:r>
      <w:r w:rsidR="003D2E3B">
        <w:t>UEs</w:t>
      </w:r>
      <w:r>
        <w:t xml:space="preserve"> will send the data they have collected regardless of the previously configured reporting </w:t>
      </w:r>
      <w:r w:rsidR="003F1C8C">
        <w:t>periods</w:t>
      </w:r>
      <w:r>
        <w:t>.</w:t>
      </w:r>
    </w:p>
    <w:p w14:paraId="5A966B55" w14:textId="09CACEA9" w:rsidR="00A33530" w:rsidRDefault="00A33530" w:rsidP="00AA5FE7">
      <w:pPr>
        <w:spacing w:after="120"/>
      </w:pPr>
    </w:p>
    <w:p w14:paraId="0EB99ADD" w14:textId="1811A4B1" w:rsidR="008911CC" w:rsidRDefault="00F56B13" w:rsidP="00A47553">
      <w:pPr>
        <w:pStyle w:val="maintext"/>
        <w:ind w:firstLine="440"/>
      </w:pPr>
      <w:r w:rsidRPr="003F1C8C">
        <w:rPr>
          <w:rFonts w:hint="eastAsia"/>
          <w:b/>
        </w:rPr>
        <w:t>P</w:t>
      </w:r>
      <w:r w:rsidRPr="003F1C8C">
        <w:rPr>
          <w:b/>
        </w:rPr>
        <w:t>roposal</w:t>
      </w:r>
      <w:r w:rsidR="003F1C8C">
        <w:rPr>
          <w:b/>
        </w:rPr>
        <w:t xml:space="preserve"> </w:t>
      </w:r>
      <w:r w:rsidR="0066387A">
        <w:rPr>
          <w:b/>
        </w:rPr>
        <w:t>5</w:t>
      </w:r>
      <w:r w:rsidR="0045779B">
        <w:rPr>
          <w:b/>
        </w:rPr>
        <w:t>:</w:t>
      </w:r>
      <w:r w:rsidRPr="003F1C8C">
        <w:rPr>
          <w:b/>
        </w:rPr>
        <w:t xml:space="preserve"> </w:t>
      </w:r>
      <w:r w:rsidR="001C4324">
        <w:rPr>
          <w:b/>
        </w:rPr>
        <w:t xml:space="preserve">The </w:t>
      </w:r>
      <w:r w:rsidR="003F1C8C" w:rsidRPr="003F1C8C">
        <w:rPr>
          <w:b/>
        </w:rPr>
        <w:t>NW can request UEs to transfer collected data immediately for the purpose of categorizing the dataset.</w:t>
      </w:r>
    </w:p>
    <w:p w14:paraId="2E4A8DE2" w14:textId="77777777" w:rsidR="00C87050" w:rsidRDefault="00F95B4C" w:rsidP="00C87050">
      <w:pPr>
        <w:pStyle w:val="maintext"/>
        <w:ind w:firstLine="440"/>
      </w:pPr>
      <w:r>
        <w:rPr>
          <w:rFonts w:hint="eastAsia"/>
        </w:rPr>
        <w:t xml:space="preserve"> </w:t>
      </w:r>
    </w:p>
    <w:p w14:paraId="2D621EB7" w14:textId="4E6AB55E" w:rsidR="00C87050" w:rsidRDefault="00C87050" w:rsidP="0060499A">
      <w:pPr>
        <w:pStyle w:val="maintext"/>
        <w:ind w:firstLine="440"/>
      </w:pPr>
      <w:r>
        <w:t>Furthermore, during th</w:t>
      </w:r>
      <w:r w:rsidR="009858A9">
        <w:t>e</w:t>
      </w:r>
      <w:r>
        <w:t xml:space="preserve"> </w:t>
      </w:r>
      <w:r w:rsidR="0060499A">
        <w:rPr>
          <w:rFonts w:hint="eastAsia"/>
        </w:rPr>
        <w:t>d</w:t>
      </w:r>
      <w:r w:rsidR="0060499A">
        <w:t xml:space="preserve">ata collection </w:t>
      </w:r>
      <w:r>
        <w:t xml:space="preserve">process, changes in the </w:t>
      </w:r>
      <w:r w:rsidR="0060499A">
        <w:t>UE</w:t>
      </w:r>
      <w:r>
        <w:t xml:space="preserve">'s settings may also affect dataset classification. For </w:t>
      </w:r>
      <w:r w:rsidR="0060499A">
        <w:t>example,</w:t>
      </w:r>
      <w:r>
        <w:t xml:space="preserve"> in </w:t>
      </w:r>
      <w:r w:rsidR="00BD06AD">
        <w:t>the</w:t>
      </w:r>
      <w:r>
        <w:t xml:space="preserve"> case </w:t>
      </w:r>
      <w:r w:rsidR="0060499A">
        <w:t>of</w:t>
      </w:r>
      <w:r>
        <w:t xml:space="preserve"> </w:t>
      </w:r>
      <w:r w:rsidR="0060499A">
        <w:t>b</w:t>
      </w:r>
      <w:r>
        <w:t xml:space="preserve">eam </w:t>
      </w:r>
      <w:r w:rsidR="0060499A">
        <w:t>m</w:t>
      </w:r>
      <w:r>
        <w:t>anagement, if the direction of the Rx beam changes, the acquired data samples from the</w:t>
      </w:r>
      <w:r w:rsidR="0060499A">
        <w:t xml:space="preserve"> UE</w:t>
      </w:r>
      <w:r>
        <w:t xml:space="preserve"> may not be classified into a single dataset. Therefore, the </w:t>
      </w:r>
      <w:r w:rsidR="0060499A">
        <w:t>UE</w:t>
      </w:r>
      <w:r>
        <w:t xml:space="preserve"> must transmit information to the </w:t>
      </w:r>
      <w:r w:rsidR="0060499A">
        <w:t>NW</w:t>
      </w:r>
      <w:r>
        <w:t xml:space="preserve"> indicating that its settings have changed. Based on this information, the</w:t>
      </w:r>
      <w:r w:rsidR="0060499A">
        <w:t xml:space="preserve"> NW</w:t>
      </w:r>
      <w:r>
        <w:t xml:space="preserve"> can </w:t>
      </w:r>
      <w:r w:rsidR="0066387A">
        <w:t>instruct</w:t>
      </w:r>
      <w:r>
        <w:t xml:space="preserve"> the </w:t>
      </w:r>
      <w:r w:rsidR="0060499A">
        <w:t>UE</w:t>
      </w:r>
      <w:r>
        <w:t xml:space="preserve"> to transmit the data samples acquired up to the current point. Alternatively, the </w:t>
      </w:r>
      <w:r w:rsidR="0060499A">
        <w:t>UE</w:t>
      </w:r>
      <w:r>
        <w:t xml:space="preserve"> could transmit the data samples acquired up to the current point to the </w:t>
      </w:r>
      <w:r w:rsidR="0060499A">
        <w:t>NW</w:t>
      </w:r>
      <w:r w:rsidR="0066387A">
        <w:t xml:space="preserve"> first</w:t>
      </w:r>
      <w:r>
        <w:t>,</w:t>
      </w:r>
      <w:r w:rsidR="0066387A">
        <w:t xml:space="preserve"> </w:t>
      </w:r>
      <w:r>
        <w:t xml:space="preserve">or segregate the data samples corresponding to the changed </w:t>
      </w:r>
      <w:r w:rsidR="0060499A">
        <w:t>s</w:t>
      </w:r>
      <w:r>
        <w:t>ettings from the previously acquired data samples and store them in multiple dataset formats.</w:t>
      </w:r>
    </w:p>
    <w:p w14:paraId="6762368E" w14:textId="250F2DBB" w:rsidR="00C87050" w:rsidRDefault="00C87050" w:rsidP="00AE448C">
      <w:pPr>
        <w:pStyle w:val="maintext"/>
        <w:ind w:firstLineChars="0" w:firstLine="0"/>
      </w:pPr>
    </w:p>
    <w:p w14:paraId="659258A0" w14:textId="3EA7753A" w:rsidR="001D0F7A" w:rsidRDefault="0060499A" w:rsidP="009822FE">
      <w:pPr>
        <w:pStyle w:val="maintext"/>
        <w:ind w:firstLine="440"/>
      </w:pPr>
      <w:r w:rsidRPr="003F1C8C">
        <w:rPr>
          <w:rFonts w:hint="eastAsia"/>
          <w:b/>
        </w:rPr>
        <w:t>P</w:t>
      </w:r>
      <w:r w:rsidRPr="003F1C8C">
        <w:rPr>
          <w:b/>
        </w:rPr>
        <w:t>roposal</w:t>
      </w:r>
      <w:r>
        <w:rPr>
          <w:b/>
        </w:rPr>
        <w:t xml:space="preserve"> </w:t>
      </w:r>
      <w:r w:rsidR="0066387A">
        <w:rPr>
          <w:b/>
        </w:rPr>
        <w:t>6</w:t>
      </w:r>
      <w:r>
        <w:rPr>
          <w:b/>
        </w:rPr>
        <w:t>:</w:t>
      </w:r>
      <w:r w:rsidRPr="003F1C8C">
        <w:rPr>
          <w:b/>
        </w:rPr>
        <w:t xml:space="preserve"> </w:t>
      </w:r>
      <w:r w:rsidR="00AB3F24">
        <w:rPr>
          <w:b/>
        </w:rPr>
        <w:t xml:space="preserve">The </w:t>
      </w:r>
      <w:r w:rsidR="00AB3F24" w:rsidRPr="00AB3F24">
        <w:rPr>
          <w:b/>
        </w:rPr>
        <w:t xml:space="preserve">UE needs a </w:t>
      </w:r>
      <w:r w:rsidR="00AB3F24">
        <w:rPr>
          <w:b/>
        </w:rPr>
        <w:t>mechanism</w:t>
      </w:r>
      <w:r w:rsidR="00AB3F24" w:rsidRPr="00AB3F24">
        <w:rPr>
          <w:b/>
        </w:rPr>
        <w:t xml:space="preserve"> to </w:t>
      </w:r>
      <w:r w:rsidR="00AB3F24">
        <w:rPr>
          <w:b/>
        </w:rPr>
        <w:t>categorize</w:t>
      </w:r>
      <w:r w:rsidR="00AB3F24" w:rsidRPr="00AB3F24">
        <w:rPr>
          <w:b/>
        </w:rPr>
        <w:t xml:space="preserve"> data samples according to </w:t>
      </w:r>
      <w:r w:rsidR="00BD06AD" w:rsidRPr="00BD06AD">
        <w:rPr>
          <w:b/>
        </w:rPr>
        <w:t xml:space="preserve">changes in </w:t>
      </w:r>
      <w:r w:rsidR="00BD06AD">
        <w:rPr>
          <w:b/>
        </w:rPr>
        <w:t>its</w:t>
      </w:r>
      <w:r w:rsidR="00BD06AD" w:rsidRPr="00BD06AD">
        <w:rPr>
          <w:b/>
        </w:rPr>
        <w:t xml:space="preserve"> settings</w:t>
      </w:r>
      <w:r w:rsidRPr="003F1C8C">
        <w:rPr>
          <w:b/>
        </w:rPr>
        <w:t>.</w:t>
      </w:r>
    </w:p>
    <w:p w14:paraId="647B351B" w14:textId="65B12659" w:rsidR="001D0F7A" w:rsidRDefault="001D0F7A" w:rsidP="00CC7160">
      <w:pPr>
        <w:pBdr>
          <w:bottom w:val="single" w:sz="12" w:space="1" w:color="auto"/>
        </w:pBdr>
        <w:wordWrap/>
        <w:spacing w:after="120"/>
      </w:pPr>
    </w:p>
    <w:p w14:paraId="5819007E" w14:textId="77777777" w:rsidR="001D0F7A" w:rsidRPr="0098421D" w:rsidRDefault="001D0F7A"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32055571" w:rsidR="002F5DF7" w:rsidRDefault="002D5259" w:rsidP="00CC2961">
      <w:pPr>
        <w:pStyle w:val="maintext"/>
        <w:spacing w:line="240" w:lineRule="auto"/>
        <w:ind w:firstLine="440"/>
      </w:pPr>
      <w:r w:rsidRPr="00032080">
        <w:rPr>
          <w:rFonts w:hint="eastAsia"/>
        </w:rPr>
        <w:t>I</w:t>
      </w:r>
      <w:r w:rsidRPr="00032080">
        <w:t xml:space="preserve">n this contribution, </w:t>
      </w:r>
      <w:r w:rsidR="00CC2961" w:rsidRPr="00CC2961">
        <w:t xml:space="preserve">ETRI’s views on </w:t>
      </w:r>
      <w:r w:rsidR="00062316">
        <w:t>other aspects of AI/ML model and data</w:t>
      </w:r>
      <w:r w:rsidR="00062316" w:rsidRPr="00CC2961">
        <w:t xml:space="preserve"> </w:t>
      </w:r>
      <w:r w:rsidR="00062316">
        <w:t xml:space="preserve">for </w:t>
      </w:r>
      <w:r w:rsidR="00CC2961" w:rsidRPr="00CC2961">
        <w:t>NR air interface 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457E0D07" w14:textId="208E97D4" w:rsidR="002F5DF7" w:rsidRDefault="00365CFB" w:rsidP="002F5DF7">
      <w:pPr>
        <w:pStyle w:val="maintext"/>
        <w:spacing w:line="240" w:lineRule="auto"/>
        <w:ind w:firstLine="440"/>
        <w:rPr>
          <w:b/>
        </w:rPr>
      </w:pPr>
      <w:r w:rsidRPr="00404F3B">
        <w:rPr>
          <w:rFonts w:hint="eastAsia"/>
          <w:b/>
        </w:rPr>
        <w:t>P</w:t>
      </w:r>
      <w:r w:rsidRPr="00404F3B">
        <w:rPr>
          <w:b/>
        </w:rPr>
        <w:t>roposal</w:t>
      </w:r>
      <w:r>
        <w:rPr>
          <w:b/>
        </w:rPr>
        <w:t xml:space="preserve"> 1:</w:t>
      </w:r>
      <w:r w:rsidRPr="00404F3B">
        <w:rPr>
          <w:b/>
        </w:rPr>
        <w:t xml:space="preserve"> Model-ID-based LCM can be applied in specific use cases or integrated with Functionality-based LCM</w:t>
      </w:r>
      <w:r w:rsidR="000944BF">
        <w:rPr>
          <w:b/>
        </w:rPr>
        <w:t>.</w:t>
      </w:r>
    </w:p>
    <w:p w14:paraId="51793D06" w14:textId="77777777" w:rsidR="00365CFB" w:rsidRDefault="00365CFB" w:rsidP="002F5DF7">
      <w:pPr>
        <w:pStyle w:val="maintext"/>
        <w:spacing w:line="240" w:lineRule="auto"/>
        <w:ind w:firstLine="440"/>
      </w:pPr>
    </w:p>
    <w:p w14:paraId="38CA1AB4" w14:textId="506BCCBF" w:rsidR="00995772" w:rsidRPr="00DF4FB5" w:rsidRDefault="00995772" w:rsidP="00995772">
      <w:pPr>
        <w:pStyle w:val="maintext"/>
        <w:ind w:firstLine="440"/>
        <w:rPr>
          <w:b/>
        </w:rPr>
      </w:pPr>
      <w:r w:rsidRPr="00DF4FB5">
        <w:rPr>
          <w:rFonts w:hint="eastAsia"/>
          <w:b/>
        </w:rPr>
        <w:t>P</w:t>
      </w:r>
      <w:r w:rsidRPr="00DF4FB5">
        <w:rPr>
          <w:b/>
        </w:rPr>
        <w:t>roposal</w:t>
      </w:r>
      <w:r>
        <w:rPr>
          <w:b/>
        </w:rPr>
        <w:t xml:space="preserve"> 2:</w:t>
      </w:r>
      <w:r w:rsidRPr="00DF4FB5">
        <w:rPr>
          <w:b/>
        </w:rPr>
        <w:t xml:space="preserve"> </w:t>
      </w:r>
      <w:r w:rsidR="00CA6C61">
        <w:rPr>
          <w:b/>
        </w:rPr>
        <w:t xml:space="preserve">The </w:t>
      </w:r>
      <w:r w:rsidRPr="00DF4FB5">
        <w:rPr>
          <w:b/>
        </w:rPr>
        <w:t>NW can provide dataset information corresponding to the configured functionality to the UE as an additional condition.</w:t>
      </w:r>
    </w:p>
    <w:p w14:paraId="0E6DC006" w14:textId="77777777" w:rsidR="00AC0A6C" w:rsidRPr="00995772" w:rsidRDefault="00AC0A6C" w:rsidP="002F5DF7">
      <w:pPr>
        <w:pStyle w:val="maintext"/>
        <w:spacing w:line="240" w:lineRule="auto"/>
        <w:ind w:firstLine="440"/>
      </w:pPr>
    </w:p>
    <w:p w14:paraId="55269AFD" w14:textId="7593D056" w:rsidR="00995772" w:rsidRPr="00904F62" w:rsidRDefault="00904F62" w:rsidP="00904F62">
      <w:pPr>
        <w:pStyle w:val="maintext"/>
        <w:ind w:firstLine="440"/>
        <w:rPr>
          <w:b/>
        </w:rPr>
      </w:pPr>
      <w:r w:rsidRPr="0066387A">
        <w:rPr>
          <w:rFonts w:hint="eastAsia"/>
          <w:b/>
        </w:rPr>
        <w:t>P</w:t>
      </w:r>
      <w:r w:rsidRPr="0066387A">
        <w:rPr>
          <w:b/>
        </w:rPr>
        <w:t>roposal 3:</w:t>
      </w:r>
      <w:r>
        <w:rPr>
          <w:b/>
        </w:rPr>
        <w:t xml:space="preserve"> </w:t>
      </w:r>
      <w:r w:rsidRPr="00904F62">
        <w:rPr>
          <w:b/>
        </w:rPr>
        <w:t>The transfer of datasets can synchronize the pairing between the NW and the UE in the Two-sided model.</w:t>
      </w:r>
    </w:p>
    <w:p w14:paraId="507BB9F3" w14:textId="6FE8218F" w:rsidR="001B3084" w:rsidRDefault="001B3084" w:rsidP="002F5DF7">
      <w:pPr>
        <w:pStyle w:val="RAN1bullet1"/>
        <w:numPr>
          <w:ilvl w:val="0"/>
          <w:numId w:val="0"/>
        </w:numPr>
        <w:ind w:left="714" w:hanging="357"/>
        <w:rPr>
          <w:b/>
          <w:bCs/>
        </w:rPr>
      </w:pPr>
    </w:p>
    <w:p w14:paraId="43F4DA28" w14:textId="77777777" w:rsidR="00995772" w:rsidRPr="00664198" w:rsidRDefault="00995772" w:rsidP="00995772">
      <w:pPr>
        <w:pStyle w:val="maintext"/>
        <w:ind w:firstLine="440"/>
        <w:rPr>
          <w:b/>
        </w:rPr>
      </w:pPr>
      <w:r w:rsidRPr="00664198">
        <w:rPr>
          <w:rFonts w:hint="eastAsia"/>
          <w:b/>
        </w:rPr>
        <w:t>P</w:t>
      </w:r>
      <w:r w:rsidRPr="00664198">
        <w:rPr>
          <w:b/>
        </w:rPr>
        <w:t>roposal</w:t>
      </w:r>
      <w:r>
        <w:rPr>
          <w:b/>
        </w:rPr>
        <w:t xml:space="preserve"> 4:</w:t>
      </w:r>
      <w:r w:rsidRPr="00664198">
        <w:rPr>
          <w:b/>
        </w:rPr>
        <w:t xml:space="preserve"> </w:t>
      </w:r>
      <w:r>
        <w:rPr>
          <w:b/>
        </w:rPr>
        <w:t>D</w:t>
      </w:r>
      <w:r w:rsidRPr="00664198">
        <w:rPr>
          <w:b/>
        </w:rPr>
        <w:t>atasets should be categorized based on NW configurations and configured functionalities during the data collection process.</w:t>
      </w:r>
    </w:p>
    <w:p w14:paraId="10450C48" w14:textId="77777777" w:rsidR="00995772" w:rsidRDefault="00995772" w:rsidP="002F5DF7">
      <w:pPr>
        <w:pStyle w:val="RAN1bullet1"/>
        <w:numPr>
          <w:ilvl w:val="0"/>
          <w:numId w:val="0"/>
        </w:numPr>
        <w:ind w:left="714" w:hanging="357"/>
        <w:rPr>
          <w:b/>
          <w:bCs/>
        </w:rPr>
      </w:pPr>
    </w:p>
    <w:p w14:paraId="03983D30" w14:textId="38CBE890" w:rsidR="00995772" w:rsidRPr="00995772" w:rsidRDefault="00995772" w:rsidP="00995772">
      <w:pPr>
        <w:pStyle w:val="maintext"/>
        <w:ind w:firstLine="440"/>
        <w:rPr>
          <w:b/>
          <w:bCs/>
        </w:rPr>
      </w:pPr>
      <w:r w:rsidRPr="00995772">
        <w:rPr>
          <w:rFonts w:hint="eastAsia"/>
          <w:b/>
          <w:bCs/>
        </w:rPr>
        <w:t>P</w:t>
      </w:r>
      <w:r w:rsidRPr="00995772">
        <w:rPr>
          <w:b/>
          <w:bCs/>
        </w:rPr>
        <w:t xml:space="preserve">roposal 5: </w:t>
      </w:r>
      <w:r w:rsidR="001C4324">
        <w:rPr>
          <w:b/>
          <w:bCs/>
        </w:rPr>
        <w:t xml:space="preserve">The </w:t>
      </w:r>
      <w:r w:rsidRPr="00995772">
        <w:rPr>
          <w:b/>
          <w:bCs/>
        </w:rPr>
        <w:t>NW can request UEs to transfer collected data immediately for the purpose of categorizing the dataset.</w:t>
      </w:r>
    </w:p>
    <w:p w14:paraId="462D5BC6" w14:textId="77777777" w:rsidR="00995772" w:rsidRDefault="00995772" w:rsidP="002F5DF7">
      <w:pPr>
        <w:pStyle w:val="RAN1bullet1"/>
        <w:numPr>
          <w:ilvl w:val="0"/>
          <w:numId w:val="0"/>
        </w:numPr>
        <w:ind w:left="714" w:hanging="357"/>
        <w:rPr>
          <w:b/>
          <w:bCs/>
        </w:rPr>
      </w:pPr>
    </w:p>
    <w:p w14:paraId="4F594F64" w14:textId="7BD7754A" w:rsidR="00BD06AD" w:rsidRDefault="00BD06AD" w:rsidP="00BD06AD">
      <w:pPr>
        <w:pStyle w:val="maintext"/>
        <w:ind w:firstLine="440"/>
      </w:pPr>
      <w:r w:rsidRPr="003F1C8C">
        <w:rPr>
          <w:rFonts w:hint="eastAsia"/>
          <w:b/>
        </w:rPr>
        <w:lastRenderedPageBreak/>
        <w:t>P</w:t>
      </w:r>
      <w:r w:rsidRPr="003F1C8C">
        <w:rPr>
          <w:b/>
        </w:rPr>
        <w:t>roposal</w:t>
      </w:r>
      <w:r>
        <w:rPr>
          <w:b/>
        </w:rPr>
        <w:t xml:space="preserve"> 6:</w:t>
      </w:r>
      <w:r w:rsidRPr="003F1C8C">
        <w:rPr>
          <w:b/>
        </w:rPr>
        <w:t xml:space="preserve"> </w:t>
      </w:r>
      <w:r>
        <w:rPr>
          <w:b/>
        </w:rPr>
        <w:t xml:space="preserve">The </w:t>
      </w:r>
      <w:r w:rsidRPr="00AB3F24">
        <w:rPr>
          <w:b/>
        </w:rPr>
        <w:t xml:space="preserve">UE needs a </w:t>
      </w:r>
      <w:r>
        <w:rPr>
          <w:b/>
        </w:rPr>
        <w:t>mechanism</w:t>
      </w:r>
      <w:r w:rsidRPr="00AB3F24">
        <w:rPr>
          <w:b/>
        </w:rPr>
        <w:t xml:space="preserve"> to </w:t>
      </w:r>
      <w:r>
        <w:rPr>
          <w:b/>
        </w:rPr>
        <w:t>categorize</w:t>
      </w:r>
      <w:r w:rsidRPr="00AB3F24">
        <w:rPr>
          <w:b/>
        </w:rPr>
        <w:t xml:space="preserve"> data samples according to </w:t>
      </w:r>
      <w:r w:rsidRPr="00BD06AD">
        <w:rPr>
          <w:b/>
        </w:rPr>
        <w:t xml:space="preserve">changes in </w:t>
      </w:r>
      <w:r>
        <w:rPr>
          <w:b/>
        </w:rPr>
        <w:t>its</w:t>
      </w:r>
      <w:r w:rsidRPr="00BD06AD">
        <w:rPr>
          <w:b/>
        </w:rPr>
        <w:t xml:space="preserve"> settings</w:t>
      </w:r>
      <w:r w:rsidRPr="003F1C8C">
        <w:rPr>
          <w:b/>
        </w:rPr>
        <w:t>.</w:t>
      </w:r>
    </w:p>
    <w:p w14:paraId="4EC218E9" w14:textId="77777777" w:rsidR="00AB3F24" w:rsidRDefault="00AB3F24" w:rsidP="00D60187">
      <w:pPr>
        <w:pStyle w:val="RAN1bullet1"/>
        <w:numPr>
          <w:ilvl w:val="0"/>
          <w:numId w:val="0"/>
        </w:numPr>
        <w:rPr>
          <w:b/>
          <w:bCs/>
        </w:rPr>
      </w:pPr>
    </w:p>
    <w:p w14:paraId="222C8C63" w14:textId="77777777" w:rsidR="00995772" w:rsidRPr="00EB377B" w:rsidRDefault="00995772" w:rsidP="00995772">
      <w:pPr>
        <w:pStyle w:val="maintext"/>
        <w:ind w:firstLine="440"/>
        <w:rPr>
          <w:b/>
        </w:rPr>
      </w:pPr>
      <w:r w:rsidRPr="00EB377B">
        <w:rPr>
          <w:rFonts w:hint="eastAsia"/>
          <w:b/>
        </w:rPr>
        <w:t>O</w:t>
      </w:r>
      <w:r w:rsidRPr="00EB377B">
        <w:rPr>
          <w:b/>
        </w:rPr>
        <w:t>bservation</w:t>
      </w:r>
      <w:r>
        <w:rPr>
          <w:b/>
        </w:rPr>
        <w:t xml:space="preserve"> 1:</w:t>
      </w:r>
      <w:r w:rsidRPr="00EB377B">
        <w:rPr>
          <w:b/>
        </w:rPr>
        <w:t xml:space="preserve"> </w:t>
      </w:r>
      <w:r>
        <w:rPr>
          <w:b/>
        </w:rPr>
        <w:t>The</w:t>
      </w:r>
      <w:r w:rsidRPr="00EB377B">
        <w:rPr>
          <w:b/>
        </w:rPr>
        <w:t xml:space="preserve"> model identification process requires a detailed discussion </w:t>
      </w:r>
      <w:r>
        <w:rPr>
          <w:b/>
        </w:rPr>
        <w:t>of</w:t>
      </w:r>
      <w:r w:rsidRPr="00EB377B">
        <w:rPr>
          <w:b/>
        </w:rPr>
        <w:t xml:space="preserve"> specific procedures, and </w:t>
      </w:r>
      <w:r w:rsidRPr="000F459A">
        <w:rPr>
          <w:b/>
        </w:rPr>
        <w:t>it may reveal proprietary information about the AI/ML models</w:t>
      </w:r>
      <w:r w:rsidRPr="00EB377B">
        <w:rPr>
          <w:b/>
        </w:rPr>
        <w:t>.</w:t>
      </w:r>
    </w:p>
    <w:p w14:paraId="0785D923" w14:textId="77777777" w:rsidR="00D23C8A" w:rsidRPr="00995772" w:rsidRDefault="00D23C8A" w:rsidP="00D23C8A">
      <w:pPr>
        <w:pStyle w:val="maintext"/>
        <w:ind w:firstLine="440"/>
        <w:rPr>
          <w:bCs/>
        </w:rPr>
      </w:pPr>
    </w:p>
    <w:p w14:paraId="12FC42E7" w14:textId="77777777" w:rsidR="00995772" w:rsidRPr="00CE7430" w:rsidRDefault="00995772" w:rsidP="00995772">
      <w:pPr>
        <w:pStyle w:val="maintext"/>
        <w:ind w:firstLine="440"/>
      </w:pPr>
      <w:r w:rsidRPr="007B479F">
        <w:rPr>
          <w:b/>
        </w:rPr>
        <w:t xml:space="preserve">Observation </w:t>
      </w:r>
      <w:r>
        <w:rPr>
          <w:b/>
        </w:rPr>
        <w:t>2:</w:t>
      </w:r>
      <w:r w:rsidRPr="007B479F">
        <w:rPr>
          <w:b/>
        </w:rPr>
        <w:t xml:space="preserve"> </w:t>
      </w:r>
      <w:r w:rsidRPr="00DF6B46">
        <w:rPr>
          <w:b/>
        </w:rPr>
        <w:t xml:space="preserve">Delivering datasets within defined functionalities </w:t>
      </w:r>
      <w:r>
        <w:rPr>
          <w:b/>
        </w:rPr>
        <w:t xml:space="preserve">allows </w:t>
      </w:r>
      <w:r w:rsidRPr="00632AA9">
        <w:rPr>
          <w:b/>
        </w:rPr>
        <w:t>the avoidance o</w:t>
      </w:r>
      <w:r>
        <w:rPr>
          <w:b/>
        </w:rPr>
        <w:t xml:space="preserve">f </w:t>
      </w:r>
      <w:r w:rsidRPr="00DF6B46">
        <w:rPr>
          <w:b/>
        </w:rPr>
        <w:t>proprietary concerns.</w:t>
      </w:r>
    </w:p>
    <w:p w14:paraId="17B9915A" w14:textId="0C5213F3" w:rsidR="008B69BD" w:rsidRPr="00995772" w:rsidRDefault="008B69BD" w:rsidP="00CC7160">
      <w:pPr>
        <w:pBdr>
          <w:bottom w:val="single" w:sz="12" w:space="1" w:color="auto"/>
        </w:pBdr>
        <w:wordWrap/>
        <w:spacing w:after="120"/>
        <w:rPr>
          <w:lang w:val="en-GB"/>
        </w:rPr>
      </w:pPr>
    </w:p>
    <w:p w14:paraId="43D40C52" w14:textId="77777777" w:rsidR="003A558B" w:rsidRPr="00C4689A" w:rsidRDefault="003A558B"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467EA76" w14:textId="5670333D" w:rsidR="00D85141" w:rsidRDefault="00541382" w:rsidP="00360A87">
      <w:pPr>
        <w:pStyle w:val="a8"/>
        <w:numPr>
          <w:ilvl w:val="0"/>
          <w:numId w:val="2"/>
        </w:numPr>
        <w:wordWrap/>
        <w:spacing w:after="120"/>
        <w:ind w:leftChars="0"/>
      </w:pPr>
      <w:bookmarkStart w:id="5" w:name="_Ref94002833"/>
      <w:bookmarkEnd w:id="5"/>
      <w:r w:rsidRPr="00541382">
        <w:t>RP-23</w:t>
      </w:r>
      <w:r w:rsidR="00260986">
        <w:t>4039</w:t>
      </w:r>
      <w:r w:rsidRPr="00541382">
        <w:t>, “</w:t>
      </w:r>
      <w:r w:rsidR="00260986" w:rsidRPr="00260986">
        <w:t>New WID on Artificial Intelligence (AI)/Machine Learning (ML) for NR Air Interface</w:t>
      </w:r>
      <w:r w:rsidRPr="00541382">
        <w:t>”, Qualcomm</w:t>
      </w:r>
      <w:r w:rsidR="00BB0756">
        <w:t>, 3GPP RAN #10</w:t>
      </w:r>
      <w:r w:rsidR="00260986">
        <w:t>2</w:t>
      </w:r>
      <w:r w:rsidR="00BB0756">
        <w:t xml:space="preserve">, </w:t>
      </w:r>
      <w:r w:rsidR="00260986">
        <w:t>December</w:t>
      </w:r>
      <w:r w:rsidR="00BB0756">
        <w:t xml:space="preserve"> 2023</w:t>
      </w:r>
    </w:p>
    <w:p w14:paraId="6E56ADAB" w14:textId="6D1064EB" w:rsidR="00A23D9B" w:rsidRDefault="00A23D9B" w:rsidP="001E19EC">
      <w:pPr>
        <w:pStyle w:val="a8"/>
        <w:numPr>
          <w:ilvl w:val="0"/>
          <w:numId w:val="2"/>
        </w:numPr>
        <w:wordWrap/>
        <w:spacing w:after="120"/>
        <w:ind w:leftChars="0"/>
      </w:pPr>
      <w:r>
        <w:rPr>
          <w:rFonts w:hint="eastAsia"/>
        </w:rPr>
        <w:t>T</w:t>
      </w:r>
      <w:r>
        <w:t>R 38.843</w:t>
      </w:r>
      <w:r w:rsidR="00D85B4B">
        <w:t>, “St</w:t>
      </w:r>
      <w:bookmarkStart w:id="6" w:name="_GoBack"/>
      <w:bookmarkEnd w:id="6"/>
      <w:r w:rsidR="0089251A">
        <w:rPr>
          <w:rFonts w:hint="eastAsia"/>
        </w:rPr>
        <w:t>u</w:t>
      </w:r>
      <w:r w:rsidR="00D85B4B">
        <w:t>dy on Artificial Intelligence (AI)/Machine Learning (ML) for NR air interface”, 3GPP, December 2023</w:t>
      </w:r>
    </w:p>
    <w:p w14:paraId="64923075" w14:textId="77777777" w:rsidR="00517A7F" w:rsidRDefault="00517A7F" w:rsidP="00517A7F">
      <w:pPr>
        <w:pStyle w:val="a8"/>
        <w:numPr>
          <w:ilvl w:val="0"/>
          <w:numId w:val="2"/>
        </w:numPr>
        <w:wordWrap/>
        <w:spacing w:after="120"/>
        <w:ind w:leftChars="0"/>
      </w:pPr>
      <w:r w:rsidRPr="00EE0448">
        <w:t>R1-2312407</w:t>
      </w:r>
      <w:r>
        <w:t>, “</w:t>
      </w:r>
      <w:r w:rsidRPr="00EE0448">
        <w:t>Final summary of General Aspects of AI/ML Framework</w:t>
      </w:r>
      <w:r>
        <w:t xml:space="preserve">”, </w:t>
      </w:r>
      <w:r>
        <w:rPr>
          <w:rFonts w:hint="eastAsia"/>
        </w:rPr>
        <w:t>M</w:t>
      </w:r>
      <w:r>
        <w:t>oderator (Qualcomm), 3GPP RAN WG1 #115, November 2023</w:t>
      </w:r>
    </w:p>
    <w:p w14:paraId="129791B2" w14:textId="6BDDC2EF" w:rsidR="00C67805" w:rsidRPr="00517A7F" w:rsidRDefault="00C67805" w:rsidP="007841B2">
      <w:pPr>
        <w:wordWrap/>
        <w:spacing w:after="120"/>
      </w:pPr>
    </w:p>
    <w:p w14:paraId="74B9ABD4" w14:textId="4C8B9F88" w:rsidR="00B37369" w:rsidRPr="00B37369" w:rsidRDefault="00B37369" w:rsidP="00D651F4">
      <w:pPr>
        <w:widowControl/>
        <w:wordWrap/>
        <w:autoSpaceDE/>
        <w:autoSpaceDN/>
        <w:spacing w:afterLines="0" w:after="160" w:line="259" w:lineRule="auto"/>
      </w:pPr>
    </w:p>
    <w:sectPr w:rsidR="00B37369" w:rsidRPr="00B37369" w:rsidSect="00383C1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01268" w14:textId="77777777" w:rsidR="00E641D3" w:rsidRDefault="00E641D3" w:rsidP="00334902">
      <w:pPr>
        <w:spacing w:after="120"/>
      </w:pPr>
      <w:r>
        <w:separator/>
      </w:r>
    </w:p>
  </w:endnote>
  <w:endnote w:type="continuationSeparator" w:id="0">
    <w:p w14:paraId="2A677DDF" w14:textId="77777777" w:rsidR="00E641D3" w:rsidRDefault="00E641D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EA709" w14:textId="77777777" w:rsidR="00E641D3" w:rsidRDefault="00E641D3" w:rsidP="00334902">
      <w:pPr>
        <w:spacing w:after="120"/>
      </w:pPr>
      <w:r>
        <w:separator/>
      </w:r>
    </w:p>
  </w:footnote>
  <w:footnote w:type="continuationSeparator" w:id="0">
    <w:p w14:paraId="2D64BB52" w14:textId="77777777" w:rsidR="00E641D3" w:rsidRDefault="00E641D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4"/>
  </w:num>
  <w:num w:numId="5">
    <w:abstractNumId w:val="0"/>
  </w:num>
  <w:num w:numId="6">
    <w:abstractNumId w:val="15"/>
  </w:num>
  <w:num w:numId="7">
    <w:abstractNumId w:val="26"/>
  </w:num>
  <w:num w:numId="8">
    <w:abstractNumId w:val="8"/>
  </w:num>
  <w:num w:numId="9">
    <w:abstractNumId w:val="6"/>
  </w:num>
  <w:num w:numId="10">
    <w:abstractNumId w:val="19"/>
  </w:num>
  <w:num w:numId="11">
    <w:abstractNumId w:val="12"/>
  </w:num>
  <w:num w:numId="12">
    <w:abstractNumId w:val="2"/>
  </w:num>
  <w:num w:numId="13">
    <w:abstractNumId w:val="23"/>
  </w:num>
  <w:num w:numId="14">
    <w:abstractNumId w:val="14"/>
  </w:num>
  <w:num w:numId="15">
    <w:abstractNumId w:val="27"/>
  </w:num>
  <w:num w:numId="16">
    <w:abstractNumId w:val="28"/>
  </w:num>
  <w:num w:numId="17">
    <w:abstractNumId w:val="18"/>
  </w:num>
  <w:num w:numId="18">
    <w:abstractNumId w:val="21"/>
  </w:num>
  <w:num w:numId="19">
    <w:abstractNumId w:val="10"/>
  </w:num>
  <w:num w:numId="20">
    <w:abstractNumId w:val="29"/>
  </w:num>
  <w:num w:numId="21">
    <w:abstractNumId w:val="25"/>
  </w:num>
  <w:num w:numId="22">
    <w:abstractNumId w:val="4"/>
  </w:num>
  <w:num w:numId="23">
    <w:abstractNumId w:val="5"/>
  </w:num>
  <w:num w:numId="24">
    <w:abstractNumId w:val="17"/>
  </w:num>
  <w:num w:numId="25">
    <w:abstractNumId w:val="9"/>
  </w:num>
  <w:num w:numId="26">
    <w:abstractNumId w:val="20"/>
  </w:num>
  <w:num w:numId="27">
    <w:abstractNumId w:val="11"/>
  </w:num>
  <w:num w:numId="28">
    <w:abstractNumId w:val="13"/>
  </w:num>
  <w:num w:numId="29">
    <w:abstractNumId w:val="7"/>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22C5"/>
    <w:rsid w:val="000122F2"/>
    <w:rsid w:val="000123E4"/>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316"/>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4BF"/>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191"/>
    <w:rsid w:val="001221D9"/>
    <w:rsid w:val="00122D8F"/>
    <w:rsid w:val="0012369A"/>
    <w:rsid w:val="001238C5"/>
    <w:rsid w:val="00123BB4"/>
    <w:rsid w:val="00123DF4"/>
    <w:rsid w:val="00123F7A"/>
    <w:rsid w:val="00123FC9"/>
    <w:rsid w:val="001243A7"/>
    <w:rsid w:val="00125014"/>
    <w:rsid w:val="00125293"/>
    <w:rsid w:val="00125517"/>
    <w:rsid w:val="00126771"/>
    <w:rsid w:val="001268E5"/>
    <w:rsid w:val="00126A9C"/>
    <w:rsid w:val="00126AD8"/>
    <w:rsid w:val="00126F5C"/>
    <w:rsid w:val="001270EE"/>
    <w:rsid w:val="00127B0C"/>
    <w:rsid w:val="001300B0"/>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6DA"/>
    <w:rsid w:val="00167CFA"/>
    <w:rsid w:val="0017049B"/>
    <w:rsid w:val="00171938"/>
    <w:rsid w:val="00171DC6"/>
    <w:rsid w:val="0017222C"/>
    <w:rsid w:val="00172871"/>
    <w:rsid w:val="00172D36"/>
    <w:rsid w:val="0017370E"/>
    <w:rsid w:val="001739A8"/>
    <w:rsid w:val="00174704"/>
    <w:rsid w:val="00174743"/>
    <w:rsid w:val="001759C0"/>
    <w:rsid w:val="0017628B"/>
    <w:rsid w:val="0017629C"/>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2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0F7A"/>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30"/>
    <w:rsid w:val="001E1985"/>
    <w:rsid w:val="001E1B05"/>
    <w:rsid w:val="001E212F"/>
    <w:rsid w:val="001E26B4"/>
    <w:rsid w:val="001E283F"/>
    <w:rsid w:val="001E2927"/>
    <w:rsid w:val="001E68ED"/>
    <w:rsid w:val="001E7059"/>
    <w:rsid w:val="001E70F7"/>
    <w:rsid w:val="001E71D5"/>
    <w:rsid w:val="001E78E7"/>
    <w:rsid w:val="001F0179"/>
    <w:rsid w:val="001F08A9"/>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5303"/>
    <w:rsid w:val="00215872"/>
    <w:rsid w:val="00217034"/>
    <w:rsid w:val="00217548"/>
    <w:rsid w:val="0021796A"/>
    <w:rsid w:val="00217A99"/>
    <w:rsid w:val="00217F3D"/>
    <w:rsid w:val="00221040"/>
    <w:rsid w:val="00221377"/>
    <w:rsid w:val="00221F80"/>
    <w:rsid w:val="00222160"/>
    <w:rsid w:val="0022292D"/>
    <w:rsid w:val="00222C1D"/>
    <w:rsid w:val="00223F80"/>
    <w:rsid w:val="002240D7"/>
    <w:rsid w:val="002247A8"/>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986"/>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72"/>
    <w:rsid w:val="00286CF6"/>
    <w:rsid w:val="00286F0F"/>
    <w:rsid w:val="002873A8"/>
    <w:rsid w:val="0028753B"/>
    <w:rsid w:val="0028761E"/>
    <w:rsid w:val="002878F0"/>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53A"/>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437"/>
    <w:rsid w:val="002B265D"/>
    <w:rsid w:val="002B28AB"/>
    <w:rsid w:val="002B2D61"/>
    <w:rsid w:val="002B3202"/>
    <w:rsid w:val="002B3235"/>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13"/>
    <w:rsid w:val="002E2CF6"/>
    <w:rsid w:val="002E35B0"/>
    <w:rsid w:val="002E48B5"/>
    <w:rsid w:val="002E4DDC"/>
    <w:rsid w:val="002E4FCA"/>
    <w:rsid w:val="002E5078"/>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AA4"/>
    <w:rsid w:val="00355B49"/>
    <w:rsid w:val="00355E8B"/>
    <w:rsid w:val="00355FE6"/>
    <w:rsid w:val="003562F5"/>
    <w:rsid w:val="0035642D"/>
    <w:rsid w:val="00356455"/>
    <w:rsid w:val="0035648E"/>
    <w:rsid w:val="003564DA"/>
    <w:rsid w:val="00356ADD"/>
    <w:rsid w:val="00356F18"/>
    <w:rsid w:val="00360195"/>
    <w:rsid w:val="0036060A"/>
    <w:rsid w:val="003608E6"/>
    <w:rsid w:val="00360A87"/>
    <w:rsid w:val="00361C39"/>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CFB"/>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1D"/>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A5"/>
    <w:rsid w:val="003B65D6"/>
    <w:rsid w:val="003B6DFD"/>
    <w:rsid w:val="003B6EFB"/>
    <w:rsid w:val="003B7210"/>
    <w:rsid w:val="003B73B9"/>
    <w:rsid w:val="003B7A65"/>
    <w:rsid w:val="003B7BDA"/>
    <w:rsid w:val="003B7DA3"/>
    <w:rsid w:val="003C017A"/>
    <w:rsid w:val="003C0623"/>
    <w:rsid w:val="003C08C8"/>
    <w:rsid w:val="003C0990"/>
    <w:rsid w:val="003C0C06"/>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3B"/>
    <w:rsid w:val="003D2ECB"/>
    <w:rsid w:val="003D30A4"/>
    <w:rsid w:val="003D3781"/>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C8C"/>
    <w:rsid w:val="003F1C8E"/>
    <w:rsid w:val="003F292A"/>
    <w:rsid w:val="003F309B"/>
    <w:rsid w:val="003F31D4"/>
    <w:rsid w:val="003F3A41"/>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2976"/>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2B3"/>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D3"/>
    <w:rsid w:val="00430CFE"/>
    <w:rsid w:val="004310F8"/>
    <w:rsid w:val="00431862"/>
    <w:rsid w:val="004322A8"/>
    <w:rsid w:val="0043233D"/>
    <w:rsid w:val="00432629"/>
    <w:rsid w:val="004328B2"/>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4875"/>
    <w:rsid w:val="00444CF0"/>
    <w:rsid w:val="004454BD"/>
    <w:rsid w:val="0044563A"/>
    <w:rsid w:val="00445A0A"/>
    <w:rsid w:val="00445E68"/>
    <w:rsid w:val="004463B4"/>
    <w:rsid w:val="004471D6"/>
    <w:rsid w:val="004474D2"/>
    <w:rsid w:val="00447913"/>
    <w:rsid w:val="004500A7"/>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5013"/>
    <w:rsid w:val="0048589C"/>
    <w:rsid w:val="00485D65"/>
    <w:rsid w:val="00486F2A"/>
    <w:rsid w:val="0048713F"/>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2BF"/>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69EC"/>
    <w:rsid w:val="004C7112"/>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5586"/>
    <w:rsid w:val="004D5727"/>
    <w:rsid w:val="004D580B"/>
    <w:rsid w:val="004D5865"/>
    <w:rsid w:val="004D5AA3"/>
    <w:rsid w:val="004D6065"/>
    <w:rsid w:val="004D60AB"/>
    <w:rsid w:val="004D620B"/>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1600"/>
    <w:rsid w:val="00501976"/>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A7F"/>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4020C"/>
    <w:rsid w:val="0054041F"/>
    <w:rsid w:val="00541382"/>
    <w:rsid w:val="00541FFD"/>
    <w:rsid w:val="005421E2"/>
    <w:rsid w:val="0054242F"/>
    <w:rsid w:val="005424CB"/>
    <w:rsid w:val="00542A85"/>
    <w:rsid w:val="00542E85"/>
    <w:rsid w:val="005432DB"/>
    <w:rsid w:val="00543322"/>
    <w:rsid w:val="00544005"/>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34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32ED"/>
    <w:rsid w:val="006037CB"/>
    <w:rsid w:val="0060380E"/>
    <w:rsid w:val="00603CB7"/>
    <w:rsid w:val="00603F30"/>
    <w:rsid w:val="0060499A"/>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447"/>
    <w:rsid w:val="00653567"/>
    <w:rsid w:val="0065415F"/>
    <w:rsid w:val="00655775"/>
    <w:rsid w:val="00655A59"/>
    <w:rsid w:val="0065721E"/>
    <w:rsid w:val="00657FD2"/>
    <w:rsid w:val="0066071F"/>
    <w:rsid w:val="006618B6"/>
    <w:rsid w:val="00661AA0"/>
    <w:rsid w:val="00662037"/>
    <w:rsid w:val="00663507"/>
    <w:rsid w:val="0066387A"/>
    <w:rsid w:val="006638BB"/>
    <w:rsid w:val="00664198"/>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19D"/>
    <w:rsid w:val="00677705"/>
    <w:rsid w:val="00677BAF"/>
    <w:rsid w:val="00677C33"/>
    <w:rsid w:val="00677DCE"/>
    <w:rsid w:val="00680382"/>
    <w:rsid w:val="006804A5"/>
    <w:rsid w:val="00680EC9"/>
    <w:rsid w:val="00681088"/>
    <w:rsid w:val="00681B60"/>
    <w:rsid w:val="00681EED"/>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01"/>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660F"/>
    <w:rsid w:val="006F7888"/>
    <w:rsid w:val="006F7EA0"/>
    <w:rsid w:val="00700441"/>
    <w:rsid w:val="007004B8"/>
    <w:rsid w:val="0070068C"/>
    <w:rsid w:val="00700C7B"/>
    <w:rsid w:val="00700DCB"/>
    <w:rsid w:val="00701D5B"/>
    <w:rsid w:val="007036F7"/>
    <w:rsid w:val="0070398C"/>
    <w:rsid w:val="00703B66"/>
    <w:rsid w:val="00704172"/>
    <w:rsid w:val="007045C8"/>
    <w:rsid w:val="00704C72"/>
    <w:rsid w:val="007056A0"/>
    <w:rsid w:val="00705766"/>
    <w:rsid w:val="007058C5"/>
    <w:rsid w:val="00705963"/>
    <w:rsid w:val="00705BC9"/>
    <w:rsid w:val="0070671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E65"/>
    <w:rsid w:val="00780FB4"/>
    <w:rsid w:val="007817FB"/>
    <w:rsid w:val="007819D0"/>
    <w:rsid w:val="00781A36"/>
    <w:rsid w:val="00782101"/>
    <w:rsid w:val="00782E19"/>
    <w:rsid w:val="00783293"/>
    <w:rsid w:val="00783BC1"/>
    <w:rsid w:val="0078406A"/>
    <w:rsid w:val="007841B2"/>
    <w:rsid w:val="00784506"/>
    <w:rsid w:val="00785282"/>
    <w:rsid w:val="00785637"/>
    <w:rsid w:val="007861AA"/>
    <w:rsid w:val="007863BA"/>
    <w:rsid w:val="0078676D"/>
    <w:rsid w:val="00786907"/>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412"/>
    <w:rsid w:val="007B3496"/>
    <w:rsid w:val="007B3B9F"/>
    <w:rsid w:val="007B3BF6"/>
    <w:rsid w:val="007B4340"/>
    <w:rsid w:val="007B46C2"/>
    <w:rsid w:val="007B479F"/>
    <w:rsid w:val="007B54C6"/>
    <w:rsid w:val="007B5DE5"/>
    <w:rsid w:val="007B6398"/>
    <w:rsid w:val="007B6A37"/>
    <w:rsid w:val="007B7255"/>
    <w:rsid w:val="007B7E77"/>
    <w:rsid w:val="007C0029"/>
    <w:rsid w:val="007C0CEE"/>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800085"/>
    <w:rsid w:val="00800346"/>
    <w:rsid w:val="00801F5F"/>
    <w:rsid w:val="00801F83"/>
    <w:rsid w:val="00802894"/>
    <w:rsid w:val="00802B20"/>
    <w:rsid w:val="0080324F"/>
    <w:rsid w:val="00803A76"/>
    <w:rsid w:val="00803C14"/>
    <w:rsid w:val="00804E23"/>
    <w:rsid w:val="00804E5B"/>
    <w:rsid w:val="008054EF"/>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812"/>
    <w:rsid w:val="00827A2E"/>
    <w:rsid w:val="00827CA8"/>
    <w:rsid w:val="00827CC0"/>
    <w:rsid w:val="00830C27"/>
    <w:rsid w:val="00830E53"/>
    <w:rsid w:val="00831A46"/>
    <w:rsid w:val="00832140"/>
    <w:rsid w:val="00832650"/>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11"/>
    <w:rsid w:val="00855E8E"/>
    <w:rsid w:val="00855E97"/>
    <w:rsid w:val="0085639E"/>
    <w:rsid w:val="00856D71"/>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6EBB"/>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2BC"/>
    <w:rsid w:val="008805C9"/>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251A"/>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0F2A"/>
    <w:rsid w:val="008E19AC"/>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4F62"/>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15"/>
    <w:rsid w:val="00922A59"/>
    <w:rsid w:val="00922FEE"/>
    <w:rsid w:val="009234E2"/>
    <w:rsid w:val="0092415E"/>
    <w:rsid w:val="009241DD"/>
    <w:rsid w:val="00924411"/>
    <w:rsid w:val="00924812"/>
    <w:rsid w:val="00924BA3"/>
    <w:rsid w:val="0092595C"/>
    <w:rsid w:val="009259B5"/>
    <w:rsid w:val="00926396"/>
    <w:rsid w:val="00926742"/>
    <w:rsid w:val="009268F3"/>
    <w:rsid w:val="00927E17"/>
    <w:rsid w:val="00930890"/>
    <w:rsid w:val="00930907"/>
    <w:rsid w:val="00930ED8"/>
    <w:rsid w:val="009311C1"/>
    <w:rsid w:val="009317D4"/>
    <w:rsid w:val="00931A93"/>
    <w:rsid w:val="00931BA9"/>
    <w:rsid w:val="00932E3A"/>
    <w:rsid w:val="00932EE9"/>
    <w:rsid w:val="009333D2"/>
    <w:rsid w:val="009351E4"/>
    <w:rsid w:val="00935EEB"/>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543"/>
    <w:rsid w:val="0096191D"/>
    <w:rsid w:val="00961B9A"/>
    <w:rsid w:val="00961E07"/>
    <w:rsid w:val="0096218A"/>
    <w:rsid w:val="009624B0"/>
    <w:rsid w:val="00963044"/>
    <w:rsid w:val="0096340D"/>
    <w:rsid w:val="00963554"/>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2FE"/>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8A9"/>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772"/>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519"/>
    <w:rsid w:val="009A3B92"/>
    <w:rsid w:val="009A3D1E"/>
    <w:rsid w:val="009A430B"/>
    <w:rsid w:val="009A4A69"/>
    <w:rsid w:val="009A4C40"/>
    <w:rsid w:val="009A5967"/>
    <w:rsid w:val="009A684A"/>
    <w:rsid w:val="009A686A"/>
    <w:rsid w:val="009A7A75"/>
    <w:rsid w:val="009A7E84"/>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575"/>
    <w:rsid w:val="009F5B6C"/>
    <w:rsid w:val="009F5BA6"/>
    <w:rsid w:val="009F5C0A"/>
    <w:rsid w:val="009F5FB5"/>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AEC"/>
    <w:rsid w:val="00A23D9B"/>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40295"/>
    <w:rsid w:val="00A41015"/>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553"/>
    <w:rsid w:val="00A47E66"/>
    <w:rsid w:val="00A50389"/>
    <w:rsid w:val="00A51508"/>
    <w:rsid w:val="00A5152B"/>
    <w:rsid w:val="00A51829"/>
    <w:rsid w:val="00A519DB"/>
    <w:rsid w:val="00A51C5A"/>
    <w:rsid w:val="00A529EF"/>
    <w:rsid w:val="00A535BD"/>
    <w:rsid w:val="00A546C1"/>
    <w:rsid w:val="00A5517A"/>
    <w:rsid w:val="00A554C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245"/>
    <w:rsid w:val="00A72488"/>
    <w:rsid w:val="00A73B7A"/>
    <w:rsid w:val="00A73C20"/>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DCA"/>
    <w:rsid w:val="00A95195"/>
    <w:rsid w:val="00A95D2D"/>
    <w:rsid w:val="00A95FA5"/>
    <w:rsid w:val="00A96F88"/>
    <w:rsid w:val="00A97F05"/>
    <w:rsid w:val="00AA03F1"/>
    <w:rsid w:val="00AA079D"/>
    <w:rsid w:val="00AA0F69"/>
    <w:rsid w:val="00AA189A"/>
    <w:rsid w:val="00AA1BD2"/>
    <w:rsid w:val="00AA2ADC"/>
    <w:rsid w:val="00AA310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3F24"/>
    <w:rsid w:val="00AB45B6"/>
    <w:rsid w:val="00AB47C4"/>
    <w:rsid w:val="00AB4885"/>
    <w:rsid w:val="00AB4BCD"/>
    <w:rsid w:val="00AB4D72"/>
    <w:rsid w:val="00AB4EAE"/>
    <w:rsid w:val="00AB4EE5"/>
    <w:rsid w:val="00AB4F21"/>
    <w:rsid w:val="00AB511E"/>
    <w:rsid w:val="00AB5593"/>
    <w:rsid w:val="00AB5CBE"/>
    <w:rsid w:val="00AB64A5"/>
    <w:rsid w:val="00AB7380"/>
    <w:rsid w:val="00AB78D4"/>
    <w:rsid w:val="00AB7E3A"/>
    <w:rsid w:val="00AC00B2"/>
    <w:rsid w:val="00AC0A6C"/>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577F"/>
    <w:rsid w:val="00B46AF9"/>
    <w:rsid w:val="00B47504"/>
    <w:rsid w:val="00B47891"/>
    <w:rsid w:val="00B50377"/>
    <w:rsid w:val="00B50D10"/>
    <w:rsid w:val="00B50FAD"/>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4A1"/>
    <w:rsid w:val="00B70665"/>
    <w:rsid w:val="00B706E7"/>
    <w:rsid w:val="00B71168"/>
    <w:rsid w:val="00B713B0"/>
    <w:rsid w:val="00B7180B"/>
    <w:rsid w:val="00B7211F"/>
    <w:rsid w:val="00B7254D"/>
    <w:rsid w:val="00B725F3"/>
    <w:rsid w:val="00B74DEC"/>
    <w:rsid w:val="00B74F64"/>
    <w:rsid w:val="00B751D3"/>
    <w:rsid w:val="00B75BC4"/>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503"/>
    <w:rsid w:val="00B93D5A"/>
    <w:rsid w:val="00B9473B"/>
    <w:rsid w:val="00B94E35"/>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258A"/>
    <w:rsid w:val="00BB2D2E"/>
    <w:rsid w:val="00BB2FA8"/>
    <w:rsid w:val="00BB3755"/>
    <w:rsid w:val="00BB3893"/>
    <w:rsid w:val="00BB3F8B"/>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5DE0"/>
    <w:rsid w:val="00BC61C9"/>
    <w:rsid w:val="00BC63A5"/>
    <w:rsid w:val="00BC7AAD"/>
    <w:rsid w:val="00BC7E19"/>
    <w:rsid w:val="00BC7E44"/>
    <w:rsid w:val="00BD06AD"/>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340C"/>
    <w:rsid w:val="00C43932"/>
    <w:rsid w:val="00C43AC6"/>
    <w:rsid w:val="00C43B29"/>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40A"/>
    <w:rsid w:val="00C65CD7"/>
    <w:rsid w:val="00C65CE8"/>
    <w:rsid w:val="00C66900"/>
    <w:rsid w:val="00C670F5"/>
    <w:rsid w:val="00C67805"/>
    <w:rsid w:val="00C67833"/>
    <w:rsid w:val="00C67EF1"/>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050"/>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6AEF"/>
    <w:rsid w:val="00C97315"/>
    <w:rsid w:val="00CA0300"/>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61"/>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397"/>
    <w:rsid w:val="00CB5865"/>
    <w:rsid w:val="00CB5E04"/>
    <w:rsid w:val="00CB6416"/>
    <w:rsid w:val="00CB64D5"/>
    <w:rsid w:val="00CB6BEB"/>
    <w:rsid w:val="00CB71C1"/>
    <w:rsid w:val="00CB785C"/>
    <w:rsid w:val="00CB7A58"/>
    <w:rsid w:val="00CC07EB"/>
    <w:rsid w:val="00CC13D6"/>
    <w:rsid w:val="00CC1515"/>
    <w:rsid w:val="00CC2961"/>
    <w:rsid w:val="00CC2ECF"/>
    <w:rsid w:val="00CC2FD8"/>
    <w:rsid w:val="00CC31B5"/>
    <w:rsid w:val="00CC3261"/>
    <w:rsid w:val="00CC3A0C"/>
    <w:rsid w:val="00CC3A6F"/>
    <w:rsid w:val="00CC3ECE"/>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2874"/>
    <w:rsid w:val="00D034D2"/>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5BC6"/>
    <w:rsid w:val="00D260D4"/>
    <w:rsid w:val="00D267BE"/>
    <w:rsid w:val="00D27E24"/>
    <w:rsid w:val="00D3034B"/>
    <w:rsid w:val="00D306B2"/>
    <w:rsid w:val="00D31163"/>
    <w:rsid w:val="00D323AD"/>
    <w:rsid w:val="00D3246A"/>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187"/>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A83"/>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B38"/>
    <w:rsid w:val="00D82704"/>
    <w:rsid w:val="00D82CD9"/>
    <w:rsid w:val="00D82F74"/>
    <w:rsid w:val="00D83104"/>
    <w:rsid w:val="00D84251"/>
    <w:rsid w:val="00D8465F"/>
    <w:rsid w:val="00D85141"/>
    <w:rsid w:val="00D85AAD"/>
    <w:rsid w:val="00D85B4B"/>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9A9"/>
    <w:rsid w:val="00DA29C2"/>
    <w:rsid w:val="00DA2D0E"/>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6E22"/>
    <w:rsid w:val="00E37048"/>
    <w:rsid w:val="00E401BF"/>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3543"/>
    <w:rsid w:val="00E641D3"/>
    <w:rsid w:val="00E6539E"/>
    <w:rsid w:val="00E653B2"/>
    <w:rsid w:val="00E654B1"/>
    <w:rsid w:val="00E65BC4"/>
    <w:rsid w:val="00E65D04"/>
    <w:rsid w:val="00E66332"/>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6F64"/>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ACD"/>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A0A"/>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25C"/>
    <w:rsid w:val="00F30C56"/>
    <w:rsid w:val="00F30D70"/>
    <w:rsid w:val="00F30E11"/>
    <w:rsid w:val="00F31460"/>
    <w:rsid w:val="00F31AA2"/>
    <w:rsid w:val="00F31DB8"/>
    <w:rsid w:val="00F3247B"/>
    <w:rsid w:val="00F325DD"/>
    <w:rsid w:val="00F3272A"/>
    <w:rsid w:val="00F32A01"/>
    <w:rsid w:val="00F32A1A"/>
    <w:rsid w:val="00F3359E"/>
    <w:rsid w:val="00F3373F"/>
    <w:rsid w:val="00F338A5"/>
    <w:rsid w:val="00F33A9D"/>
    <w:rsid w:val="00F3407C"/>
    <w:rsid w:val="00F34232"/>
    <w:rsid w:val="00F343A6"/>
    <w:rsid w:val="00F344E3"/>
    <w:rsid w:val="00F3467F"/>
    <w:rsid w:val="00F34BFA"/>
    <w:rsid w:val="00F34F88"/>
    <w:rsid w:val="00F353ED"/>
    <w:rsid w:val="00F355FF"/>
    <w:rsid w:val="00F35A79"/>
    <w:rsid w:val="00F35AAA"/>
    <w:rsid w:val="00F35FA4"/>
    <w:rsid w:val="00F36280"/>
    <w:rsid w:val="00F36F89"/>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B56"/>
    <w:rsid w:val="00F80D42"/>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5503"/>
    <w:rsid w:val="00F955AF"/>
    <w:rsid w:val="00F95AEF"/>
    <w:rsid w:val="00F95B4C"/>
    <w:rsid w:val="00F95BAC"/>
    <w:rsid w:val="00F95F86"/>
    <w:rsid w:val="00F9650E"/>
    <w:rsid w:val="00F96967"/>
    <w:rsid w:val="00F96B21"/>
    <w:rsid w:val="00F96BD5"/>
    <w:rsid w:val="00F96C51"/>
    <w:rsid w:val="00F97391"/>
    <w:rsid w:val="00FA02E8"/>
    <w:rsid w:val="00FA09CE"/>
    <w:rsid w:val="00FA13FC"/>
    <w:rsid w:val="00FA1572"/>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BFC"/>
    <w:rsid w:val="00FB5D72"/>
    <w:rsid w:val="00FB6089"/>
    <w:rsid w:val="00FB6688"/>
    <w:rsid w:val="00FB6D48"/>
    <w:rsid w:val="00FB74C4"/>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4EC1"/>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D681-CFAC-4128-9935-E94E16C9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7</Pages>
  <Words>2644</Words>
  <Characters>15077</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368</cp:revision>
  <cp:lastPrinted>2023-11-03T01:17:00Z</cp:lastPrinted>
  <dcterms:created xsi:type="dcterms:W3CDTF">2023-08-09T02:07:00Z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